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C2842A" w14:textId="494E5DA3" w:rsidR="0042462A" w:rsidRPr="0042462A" w:rsidRDefault="0042462A" w:rsidP="0042462A">
      <w:pPr>
        <w:tabs>
          <w:tab w:val="clear" w:pos="567"/>
        </w:tabs>
        <w:jc w:val="center"/>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KONFIDENCIALUMO Į</w:t>
      </w:r>
      <w:r w:rsidR="003758E3">
        <w:rPr>
          <w:rFonts w:ascii="Nunito Sans" w:eastAsia="Times New Roman" w:hAnsi="Nunito Sans" w:cs="Arial"/>
          <w:b/>
          <w:color w:val="2E3641"/>
          <w:sz w:val="20"/>
          <w:szCs w:val="20"/>
          <w:lang w:val="lt-LT" w:eastAsia="ru-RU"/>
        </w:rPr>
        <w:t xml:space="preserve"> </w:t>
      </w:r>
      <w:r w:rsidRPr="0042462A">
        <w:rPr>
          <w:rFonts w:ascii="Nunito Sans" w:eastAsia="Times New Roman" w:hAnsi="Nunito Sans" w:cs="Arial"/>
          <w:b/>
          <w:color w:val="2E3641"/>
          <w:sz w:val="20"/>
          <w:szCs w:val="20"/>
          <w:lang w:val="lt-LT" w:eastAsia="ru-RU"/>
        </w:rPr>
        <w:t>SIPAREIGOJIMAS</w:t>
      </w:r>
    </w:p>
    <w:p w14:paraId="5A5526CF" w14:textId="77777777" w:rsidR="0042462A" w:rsidRPr="0042462A" w:rsidRDefault="0042462A" w:rsidP="0042462A">
      <w:pPr>
        <w:tabs>
          <w:tab w:val="clear" w:pos="567"/>
        </w:tabs>
        <w:jc w:val="center"/>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202_ m. ____________ ____ d.</w:t>
      </w:r>
    </w:p>
    <w:p w14:paraId="0FBEAE3E" w14:textId="77777777" w:rsidR="0042462A" w:rsidRPr="0042462A" w:rsidRDefault="0042462A" w:rsidP="0042462A">
      <w:pPr>
        <w:tabs>
          <w:tab w:val="clear" w:pos="567"/>
        </w:tabs>
        <w:jc w:val="center"/>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Vilnius</w:t>
      </w:r>
    </w:p>
    <w:p w14:paraId="212F283D" w14:textId="77777777" w:rsidR="0042462A" w:rsidRPr="0042462A" w:rsidRDefault="0042462A" w:rsidP="0042462A">
      <w:pPr>
        <w:tabs>
          <w:tab w:val="clear" w:pos="567"/>
        </w:tabs>
        <w:jc w:val="center"/>
        <w:rPr>
          <w:rFonts w:ascii="Nunito Sans" w:eastAsia="Times New Roman" w:hAnsi="Nunito Sans" w:cs="Arial"/>
          <w:color w:val="2E3641"/>
          <w:sz w:val="20"/>
          <w:szCs w:val="20"/>
          <w:lang w:val="lt-LT" w:eastAsia="ru-RU"/>
        </w:rPr>
      </w:pPr>
    </w:p>
    <w:p w14:paraId="292769FA" w14:textId="77777777"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___________________, juridinio asmens kodas _______________, buveinė registruota adresu _________________, atstovaujama (-s) ________________, veikiančio (-</w:t>
      </w:r>
      <w:proofErr w:type="spellStart"/>
      <w:r w:rsidRPr="0042462A">
        <w:rPr>
          <w:rFonts w:ascii="Nunito Sans" w:eastAsia="Times New Roman" w:hAnsi="Nunito Sans" w:cs="Arial"/>
          <w:color w:val="2E3641"/>
          <w:sz w:val="20"/>
          <w:szCs w:val="20"/>
          <w:lang w:val="lt-LT" w:eastAsia="ru-RU"/>
        </w:rPr>
        <w:t>ios</w:t>
      </w:r>
      <w:proofErr w:type="spellEnd"/>
      <w:r w:rsidRPr="0042462A">
        <w:rPr>
          <w:rFonts w:ascii="Nunito Sans" w:eastAsia="Times New Roman" w:hAnsi="Nunito Sans" w:cs="Arial"/>
          <w:color w:val="2E3641"/>
          <w:sz w:val="20"/>
          <w:szCs w:val="20"/>
          <w:lang w:val="lt-LT" w:eastAsia="ru-RU"/>
        </w:rPr>
        <w:t>) ______________ __________________________________, /</w:t>
      </w:r>
      <w:r w:rsidRPr="0042462A">
        <w:rPr>
          <w:rFonts w:ascii="Nunito Sans" w:eastAsia="Times New Roman" w:hAnsi="Nunito Sans" w:cs="Arial"/>
          <w:i/>
          <w:iCs/>
          <w:color w:val="2E3641"/>
          <w:sz w:val="20"/>
          <w:szCs w:val="20"/>
          <w:lang w:val="lt-LT" w:eastAsia="ru-RU"/>
        </w:rPr>
        <w:t>arba jei pasirašoma su fiziniu asmeniu</w:t>
      </w:r>
      <w:r w:rsidRPr="0042462A">
        <w:rPr>
          <w:rFonts w:ascii="Nunito Sans" w:eastAsia="Times New Roman" w:hAnsi="Nunito Sans" w:cs="Arial"/>
          <w:color w:val="2E3641"/>
          <w:sz w:val="20"/>
          <w:szCs w:val="20"/>
          <w:lang w:val="lt-LT" w:eastAsia="ru-RU"/>
        </w:rPr>
        <w:t xml:space="preserve"> ___________, asmens kodas</w:t>
      </w:r>
      <w:r w:rsidRPr="0042462A">
        <w:rPr>
          <w:rFonts w:ascii="Nunito Sans" w:eastAsia="Times New Roman" w:hAnsi="Nunito Sans" w:cs="Arial"/>
          <w:color w:val="2E3641"/>
          <w:sz w:val="20"/>
          <w:szCs w:val="20"/>
          <w:vertAlign w:val="superscript"/>
          <w:lang w:val="lt-LT" w:eastAsia="ru-RU"/>
        </w:rPr>
        <w:footnoteReference w:id="1"/>
      </w:r>
      <w:r w:rsidRPr="0042462A">
        <w:rPr>
          <w:rFonts w:ascii="Nunito Sans" w:eastAsia="Times New Roman" w:hAnsi="Nunito Sans" w:cs="Arial"/>
          <w:color w:val="2E3641"/>
          <w:sz w:val="20"/>
          <w:szCs w:val="20"/>
          <w:lang w:val="lt-LT" w:eastAsia="ru-RU"/>
        </w:rPr>
        <w:t xml:space="preserve"> ________________, gyvenamosios vietos adresas</w:t>
      </w:r>
      <w:r w:rsidRPr="0042462A">
        <w:rPr>
          <w:rFonts w:ascii="Nunito Sans" w:eastAsia="Times New Roman" w:hAnsi="Nunito Sans" w:cs="Arial"/>
          <w:color w:val="2E3641"/>
          <w:sz w:val="20"/>
          <w:szCs w:val="20"/>
          <w:vertAlign w:val="superscript"/>
          <w:lang w:val="lt-LT" w:eastAsia="ru-RU"/>
        </w:rPr>
        <w:footnoteReference w:id="2"/>
      </w:r>
      <w:r w:rsidRPr="0042462A">
        <w:rPr>
          <w:rFonts w:ascii="Nunito Sans" w:eastAsia="Times New Roman" w:hAnsi="Nunito Sans" w:cs="Arial"/>
          <w:color w:val="2E3641"/>
          <w:sz w:val="20"/>
          <w:szCs w:val="20"/>
          <w:lang w:val="lt-LT" w:eastAsia="ru-RU"/>
        </w:rPr>
        <w:t xml:space="preserve"> _________________________________</w:t>
      </w:r>
      <w:r w:rsidRPr="0042462A">
        <w:rPr>
          <w:rFonts w:ascii="Nunito Sans" w:eastAsia="Times New Roman" w:hAnsi="Nunito Sans" w:cs="Arial"/>
          <w:color w:val="2E3641"/>
          <w:sz w:val="20"/>
          <w:szCs w:val="20"/>
          <w:vertAlign w:val="superscript"/>
          <w:lang w:val="lt-LT" w:eastAsia="ru-RU"/>
        </w:rPr>
        <w:footnoteReference w:id="3"/>
      </w:r>
      <w:r w:rsidRPr="0042462A">
        <w:rPr>
          <w:rFonts w:ascii="Nunito Sans" w:eastAsia="Times New Roman" w:hAnsi="Nunito Sans" w:cs="Arial"/>
          <w:color w:val="2E3641"/>
          <w:sz w:val="20"/>
          <w:szCs w:val="20"/>
          <w:lang w:val="lt-LT" w:eastAsia="ru-RU"/>
        </w:rPr>
        <w:t xml:space="preserve"> (toliau – </w:t>
      </w:r>
      <w:r w:rsidRPr="0042462A">
        <w:rPr>
          <w:rFonts w:ascii="Nunito Sans" w:eastAsia="Times New Roman" w:hAnsi="Nunito Sans" w:cs="Arial"/>
          <w:b/>
          <w:bCs/>
          <w:color w:val="2E3641"/>
          <w:sz w:val="20"/>
          <w:szCs w:val="20"/>
          <w:lang w:val="lt-LT" w:eastAsia="ru-RU"/>
        </w:rPr>
        <w:t>Informacijos gavėjas</w:t>
      </w:r>
      <w:r w:rsidRPr="0042462A">
        <w:rPr>
          <w:rFonts w:ascii="Nunito Sans" w:eastAsia="Times New Roman" w:hAnsi="Nunito Sans" w:cs="Arial"/>
          <w:color w:val="2E3641"/>
          <w:sz w:val="20"/>
          <w:szCs w:val="20"/>
          <w:lang w:val="lt-LT" w:eastAsia="ru-RU"/>
        </w:rPr>
        <w:t xml:space="preserve">), </w:t>
      </w:r>
    </w:p>
    <w:p w14:paraId="6819700A" w14:textId="77777777"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p>
    <w:p w14:paraId="32EC0FC4" w14:textId="7CE5C0E7"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bCs/>
          <w:color w:val="2E3641"/>
          <w:sz w:val="20"/>
          <w:szCs w:val="20"/>
          <w:lang w:val="lt-LT" w:eastAsia="ru-RU"/>
        </w:rPr>
        <w:t>Atsižvelgiant į</w:t>
      </w:r>
      <w:r w:rsidR="00423B4D">
        <w:rPr>
          <w:rFonts w:ascii="Nunito Sans" w:eastAsia="Times New Roman" w:hAnsi="Nunito Sans" w:cs="Arial"/>
          <w:bCs/>
          <w:color w:val="2E3641"/>
          <w:sz w:val="20"/>
          <w:szCs w:val="20"/>
          <w:lang w:val="lt-LT" w:eastAsia="ru-RU"/>
        </w:rPr>
        <w:t xml:space="preserve"> </w:t>
      </w:r>
      <w:r w:rsidRPr="0042462A">
        <w:rPr>
          <w:rFonts w:ascii="Nunito Sans" w:eastAsia="Times New Roman" w:hAnsi="Nunito Sans" w:cs="Arial"/>
          <w:bCs/>
          <w:color w:val="2E3641"/>
          <w:sz w:val="20"/>
          <w:szCs w:val="20"/>
          <w:lang w:val="lt-LT" w:eastAsia="ru-RU"/>
        </w:rPr>
        <w:t>tai, kad</w:t>
      </w:r>
      <w:r w:rsidRPr="0042462A">
        <w:rPr>
          <w:rFonts w:ascii="Nunito Sans" w:eastAsia="Times New Roman" w:hAnsi="Nunito Sans" w:cs="Arial"/>
          <w:color w:val="2E3641"/>
          <w:sz w:val="20"/>
          <w:szCs w:val="20"/>
          <w:lang w:val="lt-LT" w:eastAsia="ru-RU"/>
        </w:rPr>
        <w:t xml:space="preserve"> </w:t>
      </w:r>
      <w:r w:rsidRPr="0042462A">
        <w:rPr>
          <w:rFonts w:ascii="Nunito Sans" w:eastAsia="Times New Roman" w:hAnsi="Nunito Sans" w:cs="Arial"/>
          <w:i/>
          <w:iCs/>
          <w:color w:val="2E3641"/>
          <w:sz w:val="20"/>
          <w:szCs w:val="20"/>
          <w:lang w:val="lt-LT" w:eastAsia="ru-RU"/>
        </w:rPr>
        <w:t>LITGRID AB</w:t>
      </w:r>
      <w:r w:rsidRPr="0042462A">
        <w:rPr>
          <w:rFonts w:ascii="Nunito Sans" w:eastAsia="Times New Roman" w:hAnsi="Nunito Sans" w:cs="Arial"/>
          <w:color w:val="2E3641"/>
          <w:sz w:val="20"/>
          <w:szCs w:val="20"/>
          <w:lang w:val="lt-LT" w:eastAsia="ru-RU"/>
        </w:rPr>
        <w:t xml:space="preserve"> (toliau – </w:t>
      </w:r>
      <w:r w:rsidRPr="0042462A">
        <w:rPr>
          <w:rFonts w:ascii="Nunito Sans" w:eastAsia="Times New Roman" w:hAnsi="Nunito Sans" w:cs="Arial"/>
          <w:b/>
          <w:bCs/>
          <w:color w:val="2E3641"/>
          <w:sz w:val="20"/>
          <w:szCs w:val="20"/>
          <w:lang w:val="lt-LT" w:eastAsia="ru-RU"/>
        </w:rPr>
        <w:t>Bendrov</w:t>
      </w:r>
      <w:r w:rsidR="003D0286">
        <w:rPr>
          <w:rFonts w:ascii="Cambria" w:eastAsia="Times New Roman" w:hAnsi="Cambria" w:cs="Arial"/>
          <w:b/>
          <w:bCs/>
          <w:color w:val="2E3641"/>
          <w:sz w:val="20"/>
          <w:szCs w:val="20"/>
          <w:lang w:val="lt-LT" w:eastAsia="ru-RU"/>
        </w:rPr>
        <w:t>ė</w:t>
      </w:r>
      <w:r w:rsidRPr="0042462A">
        <w:rPr>
          <w:rFonts w:ascii="Nunito Sans" w:eastAsia="Times New Roman" w:hAnsi="Nunito Sans" w:cs="Arial"/>
          <w:color w:val="2E3641"/>
          <w:sz w:val="20"/>
          <w:szCs w:val="20"/>
          <w:lang w:val="lt-LT" w:eastAsia="ru-RU"/>
        </w:rPr>
        <w:t xml:space="preserve">) vykdo </w:t>
      </w:r>
      <w:r w:rsidRPr="0042462A">
        <w:rPr>
          <w:rFonts w:ascii="Nunito Sans" w:eastAsia="Times New Roman" w:hAnsi="Nunito Sans" w:cs="Arial"/>
          <w:color w:val="FF0000"/>
          <w:sz w:val="20"/>
          <w:szCs w:val="20"/>
          <w:lang w:val="lt-LT" w:eastAsia="ru-RU"/>
        </w:rPr>
        <w:t>[nurodyti pirkimo būdą ir pirkimo pavadinimą]</w:t>
      </w:r>
      <w:r w:rsidRPr="0042462A">
        <w:rPr>
          <w:rFonts w:ascii="Nunito Sans" w:eastAsia="Times New Roman" w:hAnsi="Nunito Sans" w:cs="Arial"/>
          <w:color w:val="2E3641"/>
          <w:sz w:val="20"/>
          <w:szCs w:val="20"/>
          <w:lang w:val="lt-LT" w:eastAsia="ru-RU"/>
        </w:rPr>
        <w:t xml:space="preserve"> ir ketina perduoti neskelbtiną informaciją, pasirašydamas šį dokument</w:t>
      </w:r>
      <w:r w:rsidR="009E5072">
        <w:rPr>
          <w:rFonts w:ascii="Cambria" w:eastAsia="Times New Roman" w:hAnsi="Cambria" w:cs="Arial"/>
          <w:color w:val="2E3641"/>
          <w:sz w:val="20"/>
          <w:szCs w:val="20"/>
          <w:lang w:val="lt-LT" w:eastAsia="ru-RU"/>
        </w:rPr>
        <w:t>ą</w:t>
      </w:r>
      <w:r w:rsidRPr="0042462A">
        <w:rPr>
          <w:rFonts w:ascii="Nunito Sans" w:eastAsia="Times New Roman" w:hAnsi="Nunito Sans" w:cs="Arial"/>
          <w:color w:val="2E3641"/>
          <w:sz w:val="20"/>
          <w:szCs w:val="20"/>
          <w:lang w:val="lt-LT" w:eastAsia="ru-RU"/>
        </w:rPr>
        <w:t xml:space="preserve"> (toliau – </w:t>
      </w:r>
      <w:r w:rsidRPr="0042462A">
        <w:rPr>
          <w:rFonts w:ascii="Nunito Sans" w:eastAsia="Times New Roman" w:hAnsi="Nunito Sans" w:cs="Arial"/>
          <w:b/>
          <w:color w:val="2E3641"/>
          <w:sz w:val="20"/>
          <w:szCs w:val="20"/>
          <w:lang w:val="lt-LT" w:eastAsia="ru-RU"/>
        </w:rPr>
        <w:t>Įsipareigojimas</w:t>
      </w:r>
      <w:r w:rsidRPr="0042462A">
        <w:rPr>
          <w:rFonts w:ascii="Nunito Sans" w:eastAsia="Times New Roman" w:hAnsi="Nunito Sans" w:cs="Arial"/>
          <w:color w:val="2E3641"/>
          <w:sz w:val="20"/>
          <w:szCs w:val="20"/>
          <w:lang w:val="lt-LT" w:eastAsia="ru-RU"/>
        </w:rPr>
        <w:t>) Informacijos gavėjas patvirtina, kad yra susipažinęs su šiais žemiau išvardintais įpareigojimais ir patvirtina, kad jų laikysis:</w:t>
      </w:r>
    </w:p>
    <w:p w14:paraId="2525ADC4" w14:textId="77777777"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p>
    <w:p w14:paraId="318810B2"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Neskelbtina informacija</w:t>
      </w:r>
    </w:p>
    <w:p w14:paraId="4BF543FF" w14:textId="77777777" w:rsidR="0042462A" w:rsidRPr="0042462A" w:rsidRDefault="0042462A" w:rsidP="0042462A">
      <w:pPr>
        <w:numPr>
          <w:ilvl w:val="1"/>
          <w:numId w:val="45"/>
        </w:numPr>
        <w:tabs>
          <w:tab w:val="clear" w:pos="567"/>
          <w:tab w:val="left" w:pos="426"/>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Pagal šį Įsipareigojimą neskelbtina informacija, kuriai taikomi konfidencialumo įsipareigojimai, laikomi visi ir bet kurie duomenys bei informacija pažymėta kaip „VIDINIO NAUDOJIMO INFORMACIJA“, „KONFIDENCIALI INFORMACIJA“, „KOMERCINĖ (GAMYBOS) PASLAPTIS“ ar kuriuos bet kokia forma Informacijos gavėjas ar bet kuris jo vardu ar interesais veikiantis asmuo (įskaitant, bet neapsiribojant darbuotoju, atstovu ar konsultantu) gaus iš Bedrovės ar bet kurio jo vardu ar interesais veikiančio asmens (įskaitant, bet neapsiribojant darbuotojo, atstovo ar konsultanto) (toliau – </w:t>
      </w:r>
      <w:r w:rsidRPr="0042462A">
        <w:rPr>
          <w:rFonts w:ascii="Nunito Sans" w:eastAsia="Times New Roman" w:hAnsi="Nunito Sans" w:cs="Arial"/>
          <w:b/>
          <w:color w:val="2E3641"/>
          <w:sz w:val="20"/>
          <w:szCs w:val="20"/>
          <w:lang w:val="lt-LT" w:eastAsia="ru-RU"/>
        </w:rPr>
        <w:t>Neskelbtina informacija</w:t>
      </w:r>
      <w:r w:rsidRPr="0042462A">
        <w:rPr>
          <w:rFonts w:ascii="Nunito Sans" w:eastAsia="Times New Roman" w:hAnsi="Nunito Sans" w:cs="Arial"/>
          <w:color w:val="2E3641"/>
          <w:sz w:val="20"/>
          <w:szCs w:val="20"/>
          <w:lang w:val="lt-LT" w:eastAsia="ru-RU"/>
        </w:rPr>
        <w:t>).</w:t>
      </w:r>
    </w:p>
    <w:p w14:paraId="1B3E647B" w14:textId="77777777" w:rsidR="0042462A" w:rsidRPr="0042462A" w:rsidRDefault="0042462A" w:rsidP="0042462A">
      <w:pPr>
        <w:numPr>
          <w:ilvl w:val="1"/>
          <w:numId w:val="45"/>
        </w:numPr>
        <w:tabs>
          <w:tab w:val="clear" w:pos="567"/>
          <w:tab w:val="left" w:pos="426"/>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Neskelbtina informacija neapims tokios, kuri:</w:t>
      </w:r>
    </w:p>
    <w:p w14:paraId="43A18A2A" w14:textId="77777777" w:rsidR="0042462A" w:rsidRPr="0042462A" w:rsidRDefault="0042462A" w:rsidP="0042462A">
      <w:pPr>
        <w:numPr>
          <w:ilvl w:val="2"/>
          <w:numId w:val="45"/>
        </w:numPr>
        <w:tabs>
          <w:tab w:val="clear" w:pos="567"/>
          <w:tab w:val="left" w:pos="426"/>
        </w:tabs>
        <w:ind w:left="567" w:hanging="567"/>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yra ar tampa vieša pagal Lietuvos Respublikos teisės aktus;</w:t>
      </w:r>
    </w:p>
    <w:p w14:paraId="273E520A" w14:textId="77777777" w:rsidR="0042462A" w:rsidRPr="0042462A" w:rsidRDefault="0042462A" w:rsidP="0042462A">
      <w:pPr>
        <w:numPr>
          <w:ilvl w:val="2"/>
          <w:numId w:val="45"/>
        </w:numPr>
        <w:tabs>
          <w:tab w:val="clear" w:pos="567"/>
          <w:tab w:val="left" w:pos="426"/>
        </w:tabs>
        <w:ind w:left="567" w:hanging="567"/>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jos pateikimo metu jau buvo viešai skelbta ar kitokiu būdu viešai prieinama plačiajai visuomenei;</w:t>
      </w:r>
    </w:p>
    <w:p w14:paraId="1CDE08E0" w14:textId="77777777" w:rsidR="0042462A" w:rsidRPr="0042462A" w:rsidRDefault="0042462A" w:rsidP="0042462A">
      <w:pPr>
        <w:numPr>
          <w:ilvl w:val="2"/>
          <w:numId w:val="45"/>
        </w:numPr>
        <w:tabs>
          <w:tab w:val="clear" w:pos="567"/>
          <w:tab w:val="left" w:pos="426"/>
        </w:tabs>
        <w:ind w:left="567" w:hanging="567"/>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Bendrovė raštu praneša, kad ji nėra laikoma Neskelbtina informacija.</w:t>
      </w:r>
    </w:p>
    <w:p w14:paraId="0D07388B" w14:textId="77777777" w:rsidR="0042462A" w:rsidRPr="0042462A" w:rsidRDefault="0042462A" w:rsidP="0042462A">
      <w:pPr>
        <w:numPr>
          <w:ilvl w:val="1"/>
          <w:numId w:val="45"/>
        </w:numPr>
        <w:tabs>
          <w:tab w:val="clear" w:pos="567"/>
          <w:tab w:val="left" w:pos="426"/>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Kilus bet kokių abejonių dėl to, ar informacija laikoma Neskelbtina informacija, privalu elgtis su ja kaip su Neskelbtina informacija, kol Bendrovė neinformuos, kad tokia informacija nėra Neskelbtina informacija.</w:t>
      </w:r>
    </w:p>
    <w:p w14:paraId="6910E4B1" w14:textId="77777777" w:rsidR="0042462A" w:rsidRPr="0042462A" w:rsidRDefault="0042462A" w:rsidP="0042462A">
      <w:pPr>
        <w:tabs>
          <w:tab w:val="clear" w:pos="567"/>
          <w:tab w:val="left" w:pos="426"/>
        </w:tabs>
        <w:ind w:left="426"/>
        <w:contextualSpacing/>
        <w:jc w:val="both"/>
        <w:rPr>
          <w:rFonts w:ascii="Nunito Sans" w:eastAsia="Times New Roman" w:hAnsi="Nunito Sans" w:cs="Arial"/>
          <w:color w:val="2E3641"/>
          <w:sz w:val="20"/>
          <w:szCs w:val="20"/>
          <w:lang w:val="lt-LT" w:eastAsia="ru-RU"/>
        </w:rPr>
      </w:pPr>
    </w:p>
    <w:p w14:paraId="48223CFB" w14:textId="77777777" w:rsidR="0042462A" w:rsidRPr="0042462A" w:rsidRDefault="0042462A" w:rsidP="0042462A">
      <w:pPr>
        <w:numPr>
          <w:ilvl w:val="0"/>
          <w:numId w:val="46"/>
        </w:numPr>
        <w:tabs>
          <w:tab w:val="clear" w:pos="567"/>
          <w:tab w:val="left" w:pos="426"/>
        </w:tabs>
        <w:ind w:left="426" w:hanging="426"/>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Neskelbtinos informacijos naudojimo tvarka</w:t>
      </w:r>
    </w:p>
    <w:p w14:paraId="648A4B7D"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Informacijos gavėjas</w:t>
      </w:r>
      <w:r w:rsidRPr="0042462A">
        <w:rPr>
          <w:rFonts w:ascii="Tahoma" w:eastAsia="MS Mincho" w:hAnsi="Tahoma" w:cs="Tahoma"/>
          <w:color w:val="515365"/>
          <w:sz w:val="20"/>
          <w:szCs w:val="20"/>
          <w:lang w:val="lt-LT"/>
        </w:rPr>
        <w:t xml:space="preserve"> </w:t>
      </w:r>
      <w:r w:rsidRPr="0042462A">
        <w:rPr>
          <w:rFonts w:ascii="Nunito Sans" w:eastAsia="MS Mincho" w:hAnsi="Nunito Sans" w:cs="Tahoma"/>
          <w:color w:val="2E3641"/>
          <w:sz w:val="20"/>
          <w:szCs w:val="20"/>
          <w:lang w:val="lt-LT"/>
        </w:rPr>
        <w:t>jo darbuotojai, konsultantai, o jeigu Informacijos gavėjas priklauso įmonių grupei</w:t>
      </w:r>
      <w:r w:rsidRPr="0042462A">
        <w:rPr>
          <w:rFonts w:ascii="Nunito Sans" w:eastAsia="MS Mincho" w:hAnsi="Nunito Sans" w:cs="Tahoma"/>
          <w:color w:val="2E3641"/>
          <w:sz w:val="20"/>
          <w:szCs w:val="20"/>
          <w:vertAlign w:val="superscript"/>
          <w:lang w:val="lt-LT"/>
        </w:rPr>
        <w:footnoteReference w:id="4"/>
      </w:r>
      <w:r w:rsidRPr="0042462A">
        <w:rPr>
          <w:rFonts w:ascii="Nunito Sans" w:eastAsia="MS Mincho" w:hAnsi="Nunito Sans" w:cs="Tahoma"/>
          <w:color w:val="2E3641"/>
          <w:sz w:val="20"/>
          <w:szCs w:val="20"/>
          <w:lang w:val="lt-LT"/>
        </w:rPr>
        <w:t xml:space="preserve"> – ir visos įmonių grupės darbuotojai ir kolegialių organų nariai (toliau – </w:t>
      </w:r>
      <w:r w:rsidRPr="0042462A">
        <w:rPr>
          <w:rFonts w:ascii="Nunito Sans" w:eastAsia="MS Mincho" w:hAnsi="Nunito Sans" w:cs="Tahoma"/>
          <w:b/>
          <w:bCs/>
          <w:color w:val="2E3641"/>
          <w:sz w:val="20"/>
          <w:szCs w:val="20"/>
          <w:lang w:val="lt-LT"/>
        </w:rPr>
        <w:t>Atstovai</w:t>
      </w:r>
      <w:r w:rsidRPr="0042462A">
        <w:rPr>
          <w:rFonts w:ascii="Nunito Sans" w:eastAsia="MS Mincho" w:hAnsi="Nunito Sans" w:cs="Tahoma"/>
          <w:color w:val="2E3641"/>
          <w:sz w:val="20"/>
          <w:szCs w:val="20"/>
          <w:lang w:val="lt-LT"/>
        </w:rPr>
        <w:t>)</w:t>
      </w:r>
      <w:r w:rsidRPr="0042462A">
        <w:rPr>
          <w:rFonts w:ascii="Nunito Sans" w:eastAsia="Times New Roman" w:hAnsi="Nunito Sans" w:cs="Arial"/>
          <w:color w:val="2E3641"/>
          <w:sz w:val="20"/>
          <w:szCs w:val="20"/>
          <w:lang w:val="lt-LT" w:eastAsia="ru-RU"/>
        </w:rPr>
        <w:t xml:space="preserve"> įsipareigoja:</w:t>
      </w:r>
    </w:p>
    <w:p w14:paraId="287EE03D"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Neskelbtiną informaciją naudoti išimtinai tam tikslui, kuriam ji buvo perduota;</w:t>
      </w:r>
    </w:p>
    <w:p w14:paraId="266D583B"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neatskleisti Neskelbtinos informacijos jokiu būdu ir nenaudoti bet kokiu būdu, dėl kurio Bendrovei gali būti padaryta žala;</w:t>
      </w:r>
    </w:p>
    <w:p w14:paraId="4BDEA1A1"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Neskelbtiną informaciją laikyti slapta ir imtis visų būtinų atsargumo priemonių siekiant išlaikyti suteiktos Neskelbtinos informacijos slaptumą ir neliečiamumą;</w:t>
      </w:r>
    </w:p>
    <w:p w14:paraId="36EB814B"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lastRenderedPageBreak/>
        <w:t>be išankstinio rašytinio Bendrovės sutikimo neatskleisti ir neteikti Neskelbtinos informacijos tretiesiems asmenims;</w:t>
      </w:r>
    </w:p>
    <w:p w14:paraId="03CBF1FE" w14:textId="77777777" w:rsidR="0042462A" w:rsidRPr="0042462A" w:rsidRDefault="0042462A" w:rsidP="0042462A">
      <w:pPr>
        <w:numPr>
          <w:ilvl w:val="2"/>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Bendrovei pateikus oficialų prašymą, siekiant patvirtinti, jog Informacijos gavėjas laikosi Įsipareigojimo, Informacijos gavėjas suteikia Bendrovei ar pasirinktai trečiajai šaliai, veikiančiai Bendrovės pavedimu, leidimą atlikti visų Informacijos gavėjo aplinkoje taikytų valdymo priemonių, susijusių su Neskelbtinos informacijos tvarkymu vertinimą, auditą, tikrinimą ar peržiūrą. Atliekant tokį vertinimą, Informacijos gavėjas turi visapusiškai bendradarbiauti bei reikiamą informaciją pateikti ne vėliau, nei per 5 darbo dienas nuo prašymo gavimo dienos.</w:t>
      </w:r>
    </w:p>
    <w:p w14:paraId="420F4549"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Informacijos gavėjas įsipareigoja informuoti Bendrovę elektroniniu paštu </w:t>
      </w:r>
      <w:hyperlink r:id="rId11" w:history="1">
        <w:r w:rsidRPr="0042462A">
          <w:rPr>
            <w:rFonts w:ascii="Nunito Sans" w:eastAsia="Nunito Sans" w:hAnsi="Nunito Sans"/>
            <w:color w:val="00A071"/>
            <w:sz w:val="18"/>
            <w:u w:val="single"/>
            <w:lang w:val="lt-LT"/>
          </w:rPr>
          <w:t>incidentai@litgrid.eu</w:t>
        </w:r>
      </w:hyperlink>
      <w:r w:rsidRPr="0042462A">
        <w:rPr>
          <w:rFonts w:ascii="Nunito Sans" w:eastAsia="Nunito Sans" w:hAnsi="Nunito Sans"/>
          <w:color w:val="2E3641"/>
          <w:sz w:val="18"/>
          <w:lang w:val="lt-LT"/>
        </w:rPr>
        <w:t xml:space="preserve"> </w:t>
      </w:r>
      <w:r w:rsidRPr="0042462A">
        <w:rPr>
          <w:rFonts w:ascii="Nunito Sans" w:eastAsia="Times New Roman" w:hAnsi="Nunito Sans" w:cs="Arial"/>
          <w:color w:val="2E3641"/>
          <w:sz w:val="20"/>
          <w:szCs w:val="20"/>
          <w:lang w:val="lt-LT" w:eastAsia="ru-RU"/>
        </w:rPr>
        <w:t>apie įvykusį ar gresiantį Neskelbtinos informacijos neteisėtą naudojimą ar atskleidimą, ar kitą veiksmą, kuris gali būti laikomas informacijos saugos pažeidimu. Jei informacijos saugos pažeidimas susijęs su Informacijos gavėju, Informacijos gavėjas nedelsdamas turi imtis reikiamų priemonių tolesniam informacijos atskleidimui ar praradimui sustabdyti ir neigiamoms pasekmėms sumažinti, taip pat nustatyti ir pateikti Bendrovei visus faktus, susijusius su Neskelbtinos informacijos saugos pažeidimu.</w:t>
      </w:r>
    </w:p>
    <w:p w14:paraId="5EE1DB35"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Informacijos gavėjas suteikia teisę tik žemiau nurodytiems asmenims susipažinti su Neskelbtina informacija ir tik įgyvendinus abi žemiau nurodytas sąlygas:</w:t>
      </w:r>
    </w:p>
    <w:p w14:paraId="19A36A5B" w14:textId="77777777" w:rsidR="0042462A" w:rsidRPr="0042462A" w:rsidRDefault="0042462A" w:rsidP="0042462A">
      <w:pPr>
        <w:numPr>
          <w:ilvl w:val="2"/>
          <w:numId w:val="46"/>
        </w:numPr>
        <w:tabs>
          <w:tab w:val="clear" w:pos="567"/>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teisė susipažinti su Neskelbtina informacija gali būti suteikiama tik asmenims, kuriems būtina žinoti Neskelbtiną informaciją atsižvelgiant į jų užimamas pareigas ar profesiją įgyvendinant tikslą, kuriam Bendrovė perdavė informaciją;</w:t>
      </w:r>
    </w:p>
    <w:p w14:paraId="2D33E054" w14:textId="77777777" w:rsidR="0042462A" w:rsidRPr="0042462A" w:rsidRDefault="0042462A" w:rsidP="0042462A">
      <w:pPr>
        <w:numPr>
          <w:ilvl w:val="2"/>
          <w:numId w:val="46"/>
        </w:numPr>
        <w:tabs>
          <w:tab w:val="clear" w:pos="567"/>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teisė susipažinti su Neskelbtina informacija gali būti suteikiama tik asmenims, kuriems yra pranešta apie konfidencialų informacijos pobūdį ir kurie yra įsipareigoję laikytis konfidencialumo įsipareigojimų tokiomis pačiomis kaip ir šiame Įsipareigojime nurodytomis sąlygomis ir terminais.</w:t>
      </w:r>
    </w:p>
    <w:p w14:paraId="3A31C3FE" w14:textId="77777777" w:rsidR="0042462A" w:rsidRPr="0042462A" w:rsidRDefault="0042462A" w:rsidP="0042462A">
      <w:pPr>
        <w:numPr>
          <w:ilvl w:val="1"/>
          <w:numId w:val="46"/>
        </w:numPr>
        <w:tabs>
          <w:tab w:val="clear" w:pos="567"/>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Įsipareigojime numatytos Informacijos gavėjo pareigos dėl Neskelbtinos informacijos neatskleidimo netaikomos tuo atveju ir tokia apimtimi, kiek pagal teisės aktus iš Informacijos gavėjo reikalaujama, ir Informacijos gavėjas turi pareigą Neskelbtiną informaciją atskleisti kompetentingai valstybės, savivaldybės, ar kitai institucijai, įstaigai, organizacijai ar jos atstovui, teismui. Jeigu pagal taikytinus teisės aktus Informacijos gavėjas privalo atskleisti kurią nors Neskelbtinos informacijos dalį, prieš atskleisdamas tokią informaciją, jis turi nedelsdamas pranešti raštu Bendrovei, kai to nedraudžia teisės aktai.</w:t>
      </w:r>
    </w:p>
    <w:p w14:paraId="2238BA12"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Tuo atveju, jeigu Informacijos gavėjas gauna prieigą prie elektroninės Neskelbtinos informacijos, jis įsipareigoja:</w:t>
      </w:r>
    </w:p>
    <w:p w14:paraId="7547135C" w14:textId="77777777" w:rsidR="0042462A" w:rsidRPr="0042462A" w:rsidRDefault="0042462A" w:rsidP="0042462A">
      <w:pPr>
        <w:numPr>
          <w:ilvl w:val="2"/>
          <w:numId w:val="46"/>
        </w:numPr>
        <w:tabs>
          <w:tab w:val="clear" w:pos="567"/>
          <w:tab w:val="left" w:pos="426"/>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užtikrinti, kad visose kompiuterinėse darbo vietose ar kituose įrenginiuose, kuriuose dirbama su šio Įsipareigojimo apimtyje gauta elektronine Neskelbtina informacija, bus imtasi visų reikiamų Informacijos saugumo priemonių, įskaitant, bet neapsiribojant, instaliuotą legalią, veikiančią ir veiksmingą antivirusinę programinę įrangą, sudiegtas naujausias įrangos saugos pataisas, prieigos ribojimą slaptažodžiu;</w:t>
      </w:r>
    </w:p>
    <w:p w14:paraId="42BEB3EC" w14:textId="77777777" w:rsidR="0042462A" w:rsidRPr="0042462A" w:rsidRDefault="0042462A" w:rsidP="0042462A">
      <w:pPr>
        <w:numPr>
          <w:ilvl w:val="2"/>
          <w:numId w:val="46"/>
        </w:numPr>
        <w:tabs>
          <w:tab w:val="clear" w:pos="567"/>
          <w:tab w:val="left" w:pos="426"/>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užtikrinti, kad nešiojamos elektroninės laikmenos (pvz. nešiojamo kompiuterio kietasis diskas, USB atmintinės), kuriose saugoma Neskelbtina informacija, būtų šifruotos arba saugomos rakinamose informacijos saugojimo priemonėse (spintos, seifai, atskiros rakinamos patalpos ir pan.), arba kitaip apsaugotos nuo Neskelbtinos informacijos atskleidimo įrenginių vagystės arba pametimo atveju.</w:t>
      </w:r>
    </w:p>
    <w:p w14:paraId="2909362F"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Neskelbtiną informaciją draudžiama laikyti sistemose ar laikmenose, kurios gali būti prieinamos kitiems asmenims, įskaitant, bet neapsiribojant - grupinio darbo sistemos (pvz. tinklo katalogų tarnyba, </w:t>
      </w:r>
      <w:proofErr w:type="spellStart"/>
      <w:r w:rsidRPr="0042462A">
        <w:rPr>
          <w:rFonts w:ascii="Nunito Sans" w:eastAsia="Times New Roman" w:hAnsi="Nunito Sans" w:cs="Arial"/>
          <w:color w:val="2E3641"/>
          <w:sz w:val="20"/>
          <w:szCs w:val="20"/>
          <w:lang w:val="lt-LT" w:eastAsia="ru-RU"/>
        </w:rPr>
        <w:t>intranet</w:t>
      </w:r>
      <w:proofErr w:type="spellEnd"/>
      <w:r w:rsidRPr="0042462A">
        <w:rPr>
          <w:rFonts w:ascii="Nunito Sans" w:eastAsia="Times New Roman" w:hAnsi="Nunito Sans" w:cs="Arial"/>
          <w:color w:val="2E3641"/>
          <w:sz w:val="20"/>
          <w:szCs w:val="20"/>
          <w:lang w:val="lt-LT" w:eastAsia="ru-RU"/>
        </w:rPr>
        <w:t xml:space="preserve"> sistemos), debesijos sistemos.</w:t>
      </w:r>
    </w:p>
    <w:p w14:paraId="61706D8F"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Elektroninė informacija turi būti persiunčiama šifruotoje formoje, naudojant su Bendrove suderintas šifravimo priemones. Šifravimui naudojamą slaptažodį draudžiama perduoti tokiu pat būdu (pvz. elektroniniu paštu) kaip ir pagrindinę informaciją. </w:t>
      </w:r>
    </w:p>
    <w:p w14:paraId="3127E18A" w14:textId="77777777" w:rsidR="0042462A" w:rsidRDefault="0042462A" w:rsidP="0042462A">
      <w:pPr>
        <w:tabs>
          <w:tab w:val="clear" w:pos="567"/>
          <w:tab w:val="left" w:pos="426"/>
        </w:tabs>
        <w:ind w:left="426"/>
        <w:jc w:val="both"/>
        <w:rPr>
          <w:rFonts w:ascii="Nunito Sans" w:eastAsia="Times New Roman" w:hAnsi="Nunito Sans" w:cs="Arial"/>
          <w:color w:val="2E3641"/>
          <w:sz w:val="20"/>
          <w:szCs w:val="20"/>
          <w:lang w:val="lt-LT" w:eastAsia="ru-RU"/>
        </w:rPr>
      </w:pPr>
    </w:p>
    <w:p w14:paraId="28DA3C6A" w14:textId="77777777" w:rsidR="0042462A" w:rsidRPr="0042462A" w:rsidRDefault="0042462A" w:rsidP="0042462A">
      <w:pPr>
        <w:tabs>
          <w:tab w:val="clear" w:pos="567"/>
          <w:tab w:val="left" w:pos="426"/>
        </w:tabs>
        <w:ind w:left="426"/>
        <w:jc w:val="both"/>
        <w:rPr>
          <w:rFonts w:ascii="Nunito Sans" w:eastAsia="Times New Roman" w:hAnsi="Nunito Sans" w:cs="Arial"/>
          <w:color w:val="2E3641"/>
          <w:sz w:val="20"/>
          <w:szCs w:val="20"/>
          <w:lang w:val="lt-LT" w:eastAsia="ru-RU"/>
        </w:rPr>
      </w:pPr>
    </w:p>
    <w:p w14:paraId="620435C2"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Informacijos sunaikinimas</w:t>
      </w:r>
    </w:p>
    <w:p w14:paraId="568F5062"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lastRenderedPageBreak/>
        <w:t>Informacijos gavėjas privalo perduoti Bendrovei arba sunaikinti su Bendrove suderintais metodais ir priemonėmis visus dokumentus ir medžiagą bei visas jų kopijas, nuorašus ir (ar) išrašus (įskaitant bet kokias informacijos laikmenas), kuriuose gali būti Neskelbtinos informacijos, per 3 (tris) darbo dienas nuo to momento, kuomet buvo pasiektas tikslas, kuriam ji buvo perduota. Informacijos gavėjas privalo išsaugoti tinkamo informacijos grąžinimo arba sunaikinimo įrodymus. Informacijos gavėjas neturi teisės pasilikti sau jokia forma išsaugotos Neskelbtinos informacijos, išskyrus atvejus, kuomet pagal teisės aktų reikalavimus tai yra būtina archyvavimo, audito tikslais, taip pat kai informacija ar jos dalis yra įtraukta į korporatyvinius sprendimus (pastaraisiais atvejais Informacijos gavėjas yra pilnai atsakingas už išsaugotos Neskelbtinos informacijos konfidencialumą). Bendrovė turi teisę reikalauti, kad būtų pateikti įrodymai, kad informacija buvo sunaikinta tinkamai.</w:t>
      </w:r>
    </w:p>
    <w:p w14:paraId="530B9193" w14:textId="77777777" w:rsidR="0042462A" w:rsidRPr="0042462A" w:rsidRDefault="0042462A" w:rsidP="0042462A">
      <w:pPr>
        <w:tabs>
          <w:tab w:val="clear" w:pos="567"/>
          <w:tab w:val="left" w:pos="426"/>
        </w:tabs>
        <w:ind w:left="425" w:hanging="720"/>
        <w:jc w:val="both"/>
        <w:rPr>
          <w:rFonts w:ascii="Nunito Sans" w:eastAsia="Times New Roman" w:hAnsi="Nunito Sans" w:cs="Arial"/>
          <w:color w:val="2E3641"/>
          <w:sz w:val="20"/>
          <w:szCs w:val="20"/>
          <w:lang w:val="lt-LT" w:eastAsia="ru-RU"/>
        </w:rPr>
      </w:pPr>
    </w:p>
    <w:p w14:paraId="7DDC834C"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Atsakomybė</w:t>
      </w:r>
    </w:p>
    <w:p w14:paraId="0FA60515"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Informacijos gavėjui yra žinoma, kad už neteisėtą konfidencialios, komercinę (gamybos) paslaptį sudarančios informacijos panaudojimą ir atskleidimą nustatyta administracinė ir baudžiamoji atsakomybė. </w:t>
      </w:r>
    </w:p>
    <w:p w14:paraId="6F1D9D84"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bookmarkStart w:id="0" w:name="_Hlk485557543"/>
      <w:r w:rsidRPr="0042462A">
        <w:rPr>
          <w:rFonts w:ascii="Nunito Sans" w:eastAsia="Times New Roman" w:hAnsi="Nunito Sans" w:cs="Arial"/>
          <w:color w:val="2E3641"/>
          <w:sz w:val="20"/>
          <w:szCs w:val="20"/>
          <w:lang w:val="lt-LT" w:eastAsia="ru-RU"/>
        </w:rPr>
        <w:t xml:space="preserve">Informacijos gavėjas, neteisėtai atskleidęs Neskelbtiną informaciją, įsipareigoja sumokėti Bendrovei 3 000,00 Eur dydžio baudą. Ši bauda laikoma minimaliais Bendrovės nuostoliais ir jų įrodinėti nereikia. Taip pat Informacijos gavėjas, neteisėtai atskleidęs Neskelbtiną informaciją </w:t>
      </w:r>
      <w:r w:rsidRPr="0042462A">
        <w:rPr>
          <w:rFonts w:ascii="Nunito Sans" w:eastAsia="MS Mincho" w:hAnsi="Nunito Sans" w:cs="Tahoma"/>
          <w:color w:val="2E3641"/>
          <w:sz w:val="20"/>
          <w:szCs w:val="20"/>
          <w:lang w:val="lt-LT"/>
        </w:rPr>
        <w:t>įsipareigoja atlyginti ar kompensuoti Bendrovei tokiu atskleidimu tiesiogiai ar netiesiogiai padarytus, patirtus ar atsiradusius nuostolius, išlaidas ir kaštus (įskaitant teisines išlaidas).</w:t>
      </w:r>
      <w:r w:rsidRPr="0042462A">
        <w:rPr>
          <w:rFonts w:ascii="Nunito Sans" w:eastAsia="Times New Roman" w:hAnsi="Nunito Sans" w:cs="Arial"/>
          <w:color w:val="2E3641"/>
          <w:sz w:val="20"/>
          <w:szCs w:val="20"/>
          <w:lang w:val="lt-LT" w:eastAsia="ru-RU"/>
        </w:rPr>
        <w:t xml:space="preserve"> </w:t>
      </w:r>
    </w:p>
    <w:p w14:paraId="5E30B535"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MS Mincho" w:hAnsi="Nunito Sans" w:cs="Tahoma"/>
          <w:color w:val="2E3641"/>
          <w:sz w:val="20"/>
          <w:szCs w:val="20"/>
          <w:lang w:val="lt-LT"/>
        </w:rPr>
        <w:t>Informacijos gavėjas privalo pasirūpinti, kad jo Atstovai tinkamai laikytųsi šiame Įsipareigojime nustatytų konfidencialumo įsipareigojimų.</w:t>
      </w:r>
    </w:p>
    <w:p w14:paraId="0DA48D98" w14:textId="77777777" w:rsidR="0042462A" w:rsidRPr="0042462A" w:rsidRDefault="0042462A" w:rsidP="0042462A">
      <w:pPr>
        <w:tabs>
          <w:tab w:val="clear" w:pos="567"/>
          <w:tab w:val="left" w:pos="426"/>
        </w:tabs>
        <w:ind w:left="425"/>
        <w:jc w:val="both"/>
        <w:rPr>
          <w:rFonts w:ascii="Nunito Sans" w:eastAsia="Times New Roman" w:hAnsi="Nunito Sans" w:cs="Arial"/>
          <w:color w:val="2E3641"/>
          <w:sz w:val="20"/>
          <w:szCs w:val="20"/>
          <w:lang w:val="lt-LT" w:eastAsia="ru-RU"/>
        </w:rPr>
      </w:pPr>
    </w:p>
    <w:bookmarkEnd w:id="0"/>
    <w:p w14:paraId="7CD8C3CD" w14:textId="77777777" w:rsidR="0042462A" w:rsidRPr="0042462A" w:rsidRDefault="0042462A" w:rsidP="0042462A">
      <w:pPr>
        <w:numPr>
          <w:ilvl w:val="0"/>
          <w:numId w:val="46"/>
        </w:numPr>
        <w:tabs>
          <w:tab w:val="clear" w:pos="567"/>
          <w:tab w:val="left" w:pos="426"/>
        </w:tabs>
        <w:ind w:left="426" w:hanging="426"/>
        <w:jc w:val="both"/>
        <w:rPr>
          <w:rFonts w:ascii="Nunito Sans" w:eastAsia="Times New Roman" w:hAnsi="Nunito Sans" w:cs="Arial"/>
          <w:b/>
          <w:bCs/>
          <w:color w:val="2E3641"/>
          <w:sz w:val="20"/>
          <w:szCs w:val="20"/>
          <w:lang w:val="lt-LT" w:eastAsia="ru-RU"/>
        </w:rPr>
      </w:pPr>
      <w:r w:rsidRPr="0042462A">
        <w:rPr>
          <w:rFonts w:ascii="Nunito Sans" w:eastAsia="Times New Roman" w:hAnsi="Nunito Sans" w:cs="Arial"/>
          <w:b/>
          <w:bCs/>
          <w:color w:val="2E3641"/>
          <w:sz w:val="20"/>
          <w:szCs w:val="20"/>
          <w:lang w:val="lt-LT" w:eastAsia="ru-RU"/>
        </w:rPr>
        <w:t>Įsipareigojimo galiojimas</w:t>
      </w:r>
    </w:p>
    <w:p w14:paraId="22DC8988"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Įsipareigojimas įsigalioja jį pasirašius Informacijos gavėjui.</w:t>
      </w:r>
    </w:p>
    <w:p w14:paraId="0194FC34" w14:textId="7E70E401"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Šiuo Įsipareigojimu prisiimti įsipareigojimai neatskleisti Neskelbtinos informacijos yra tęstinio pobūdžio ir galioja </w:t>
      </w:r>
      <w:r w:rsidRPr="0042462A">
        <w:rPr>
          <w:rFonts w:ascii="Nunito Sans" w:eastAsia="Times New Roman" w:hAnsi="Nunito Sans" w:cs="Arial"/>
          <w:color w:val="auto"/>
          <w:sz w:val="20"/>
          <w:szCs w:val="20"/>
          <w:lang w:val="lt-LT" w:eastAsia="ru-RU"/>
        </w:rPr>
        <w:t xml:space="preserve">15 metų </w:t>
      </w:r>
      <w:r w:rsidRPr="0042462A">
        <w:rPr>
          <w:rFonts w:ascii="Nunito Sans" w:eastAsia="Times New Roman" w:hAnsi="Nunito Sans" w:cs="Arial"/>
          <w:color w:val="2E3641"/>
          <w:sz w:val="20"/>
          <w:szCs w:val="20"/>
          <w:lang w:val="lt-LT" w:eastAsia="ru-RU"/>
        </w:rPr>
        <w:t>nuo šio Įsipareigojimo pasirašymo dienos.</w:t>
      </w:r>
      <w:r w:rsidRPr="0042462A">
        <w:rPr>
          <w:rFonts w:ascii="Tahoma" w:eastAsia="MS Mincho" w:hAnsi="Tahoma" w:cs="Tahoma"/>
          <w:color w:val="515365"/>
          <w:sz w:val="20"/>
          <w:szCs w:val="20"/>
          <w:lang w:val="lt-LT"/>
        </w:rPr>
        <w:t xml:space="preserve"> </w:t>
      </w:r>
    </w:p>
    <w:p w14:paraId="4B9C098B"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Tuo atveju, jeigu Informacijos gavėjas išreiškia norą nutraukti Įsipareigojimo galiojimą, jis privalo Bendrovei pateikti rašytinį prašymą ir įrodymus, kad informacija buvo sunaikinta arba grąžinta Bendrovei 3.1 punkte nustatyta tvarka.</w:t>
      </w:r>
    </w:p>
    <w:p w14:paraId="3C26EB3F"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Įsipareigojimo pakeitimai ir papildymai, jei tokie būtų sudaryti, yra neatskiriama šio Įsipareigojimo dalis ir galioja, jeigu jie sudaryti ir pasirašyti Įsipareigojimo 6.1. punkte numatyta tvarka.</w:t>
      </w:r>
    </w:p>
    <w:p w14:paraId="3C1B9559" w14:textId="77777777" w:rsidR="0042462A" w:rsidRPr="0042462A" w:rsidRDefault="0042462A" w:rsidP="0042462A">
      <w:pPr>
        <w:tabs>
          <w:tab w:val="clear" w:pos="567"/>
          <w:tab w:val="left" w:pos="426"/>
        </w:tabs>
        <w:ind w:left="425"/>
        <w:jc w:val="both"/>
        <w:rPr>
          <w:rFonts w:ascii="Nunito Sans" w:eastAsia="Times New Roman" w:hAnsi="Nunito Sans" w:cs="Arial"/>
          <w:color w:val="2E3641"/>
          <w:sz w:val="20"/>
          <w:szCs w:val="20"/>
          <w:lang w:val="lt-LT" w:eastAsia="ru-RU"/>
        </w:rPr>
      </w:pPr>
    </w:p>
    <w:p w14:paraId="093D396C"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Kitos sąlygos</w:t>
      </w:r>
    </w:p>
    <w:p w14:paraId="0CD09FA8"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MS Mincho" w:hAnsi="Nunito Sans" w:cs="Tahoma"/>
          <w:color w:val="2E3641"/>
          <w:sz w:val="20"/>
          <w:szCs w:val="20"/>
          <w:lang w:val="lt-LT"/>
        </w:rPr>
        <w:t>Įsipareigojimas sudaromas Informacijos gavėjui pasirašant jį kvalifikuotu elektroniniu parašu</w:t>
      </w:r>
      <w:r w:rsidRPr="0042462A">
        <w:rPr>
          <w:rFonts w:ascii="Nunito Sans" w:eastAsia="Times New Roman" w:hAnsi="Nunito Sans" w:cs="Arial"/>
          <w:color w:val="2E3641"/>
          <w:sz w:val="20"/>
          <w:szCs w:val="20"/>
          <w:lang w:val="lt-LT" w:eastAsia="ru-RU"/>
        </w:rPr>
        <w:t>. Tuo atveju, jeigu nėra galimybės Įsipareigojimo pasirašyti kvalifikuotu elektroniniu parašu,  Įsipareigojimas sudaromas dviem vienodą teisinę galią turinčiais egzemplioriais. Vienas Įsipareigojimo egzempliorius pateikiamas Bendrovei, kitas lieka Informacijos gavėjui.</w:t>
      </w:r>
    </w:p>
    <w:p w14:paraId="3A89A515"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Šiam Įsipareigojimui taikoma Lietuvos Respublikos teisė. Visi ginčai tarp Informacijos gavėjo ir Bendrovės, kylantys dėl šio Įsipareigojimo sudarymo, galiojimo ar vykdymo, sprendžiami derybų keliu. Informacijos gavėjui ir Bendrovei neišsprendus ginčo derybų keliu per 30 dienų nuo pirmosios rašytinės pretenzijos dėl šio Įsipareigojimo, ginčas turi būti sprendžiamas kompetentingame teisme Vilniaus mieste.</w:t>
      </w:r>
    </w:p>
    <w:p w14:paraId="7D6197A5" w14:textId="77777777" w:rsidR="0042462A" w:rsidRPr="0042462A" w:rsidRDefault="0042462A" w:rsidP="0042462A">
      <w:pPr>
        <w:tabs>
          <w:tab w:val="clear" w:pos="567"/>
          <w:tab w:val="left" w:pos="5210"/>
        </w:tabs>
        <w:jc w:val="both"/>
        <w:rPr>
          <w:rFonts w:ascii="Nunito Sans" w:eastAsia="Times New Roman" w:hAnsi="Nunito Sans" w:cs="Arial"/>
          <w:color w:val="2E3641"/>
          <w:sz w:val="20"/>
          <w:szCs w:val="20"/>
          <w:lang w:val="lt-LT" w:eastAsia="ru-RU"/>
        </w:rPr>
      </w:pPr>
    </w:p>
    <w:p w14:paraId="24039166" w14:textId="77777777" w:rsidR="0042462A" w:rsidRPr="0042462A" w:rsidRDefault="0042462A" w:rsidP="0042462A">
      <w:pPr>
        <w:tabs>
          <w:tab w:val="clear" w:pos="567"/>
          <w:tab w:val="left" w:pos="5210"/>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Informacijos gavėjas:                             </w:t>
      </w:r>
      <w:r w:rsidRPr="0042462A">
        <w:rPr>
          <w:rFonts w:ascii="Nunito Sans" w:eastAsia="Nunito Sans" w:hAnsi="Nunito Sans" w:cs="Arial"/>
          <w:color w:val="2E3641"/>
          <w:sz w:val="18"/>
          <w:lang w:val="lt-LT"/>
        </w:rPr>
        <w:t>_________________________________________</w:t>
      </w:r>
    </w:p>
    <w:p w14:paraId="37EDC4A8" w14:textId="77777777" w:rsidR="0042462A" w:rsidRPr="0042462A" w:rsidRDefault="0042462A" w:rsidP="0042462A">
      <w:pPr>
        <w:tabs>
          <w:tab w:val="clear" w:pos="567"/>
          <w:tab w:val="left" w:pos="5210"/>
        </w:tabs>
        <w:jc w:val="center"/>
        <w:rPr>
          <w:rFonts w:ascii="Nunito Sans" w:eastAsia="Nunito Sans" w:hAnsi="Nunito Sans" w:cs="Arial"/>
          <w:color w:val="2E3641"/>
          <w:sz w:val="18"/>
          <w:lang w:val="lt-LT"/>
        </w:rPr>
      </w:pPr>
    </w:p>
    <w:p w14:paraId="5F4534A8" w14:textId="3D111061" w:rsidR="00570F0E" w:rsidRDefault="00570F0E">
      <w:pPr>
        <w:tabs>
          <w:tab w:val="clear" w:pos="567"/>
        </w:tabs>
        <w:spacing w:after="160" w:line="278" w:lineRule="auto"/>
        <w:rPr>
          <w:rFonts w:ascii="Nunito Sans" w:eastAsia="Times New Roman" w:hAnsi="Nunito Sans" w:cs="Arial"/>
          <w:b/>
          <w:color w:val="2E3641"/>
          <w:sz w:val="20"/>
          <w:szCs w:val="20"/>
          <w:lang w:eastAsia="ru-RU"/>
        </w:rPr>
      </w:pPr>
      <w:r>
        <w:rPr>
          <w:rFonts w:ascii="Nunito Sans" w:eastAsia="Times New Roman" w:hAnsi="Nunito Sans" w:cs="Arial"/>
          <w:b/>
          <w:color w:val="2E3641"/>
          <w:sz w:val="20"/>
          <w:szCs w:val="20"/>
          <w:lang w:eastAsia="ru-RU"/>
        </w:rPr>
        <w:br w:type="page"/>
      </w:r>
    </w:p>
    <w:p w14:paraId="52AE3972" w14:textId="77777777" w:rsidR="0042462A" w:rsidRPr="0042462A" w:rsidRDefault="0042462A" w:rsidP="0042462A">
      <w:pPr>
        <w:tabs>
          <w:tab w:val="clear" w:pos="567"/>
        </w:tabs>
        <w:jc w:val="center"/>
        <w:rPr>
          <w:rFonts w:ascii="Nunito Sans" w:eastAsia="Times New Roman" w:hAnsi="Nunito Sans" w:cs="Arial"/>
          <w:b/>
          <w:color w:val="2E3641"/>
          <w:sz w:val="20"/>
          <w:szCs w:val="20"/>
          <w:lang w:eastAsia="ru-RU"/>
        </w:rPr>
      </w:pPr>
    </w:p>
    <w:p w14:paraId="7D01FA4D" w14:textId="77777777" w:rsidR="0042462A" w:rsidRPr="0042462A" w:rsidRDefault="0042462A" w:rsidP="0042462A">
      <w:pPr>
        <w:tabs>
          <w:tab w:val="clear" w:pos="567"/>
        </w:tabs>
        <w:jc w:val="center"/>
        <w:rPr>
          <w:rFonts w:ascii="Nunito Sans" w:eastAsia="Times New Roman" w:hAnsi="Nunito Sans" w:cs="Arial"/>
          <w:b/>
          <w:color w:val="2E3641"/>
          <w:sz w:val="20"/>
          <w:szCs w:val="20"/>
        </w:rPr>
      </w:pPr>
      <w:r w:rsidRPr="0042462A">
        <w:rPr>
          <w:rFonts w:ascii="Nunito Sans" w:eastAsia="Nunito Sans" w:hAnsi="Nunito Sans"/>
          <w:b/>
          <w:color w:val="2E3641"/>
          <w:sz w:val="20"/>
        </w:rPr>
        <w:t>CONFIDENTIALITY OBLIGATION</w:t>
      </w:r>
    </w:p>
    <w:p w14:paraId="4FEC640B" w14:textId="77777777" w:rsidR="0042462A" w:rsidRPr="0042462A" w:rsidRDefault="0042462A" w:rsidP="0042462A">
      <w:pPr>
        <w:tabs>
          <w:tab w:val="clear" w:pos="567"/>
        </w:tabs>
        <w:jc w:val="center"/>
        <w:rPr>
          <w:rFonts w:ascii="Nunito Sans" w:eastAsia="Times New Roman" w:hAnsi="Nunito Sans" w:cs="Arial"/>
          <w:color w:val="2E3641"/>
          <w:sz w:val="20"/>
          <w:szCs w:val="20"/>
        </w:rPr>
      </w:pPr>
      <w:r w:rsidRPr="0042462A">
        <w:rPr>
          <w:rFonts w:ascii="Nunito Sans" w:eastAsia="Nunito Sans" w:hAnsi="Nunito Sans"/>
          <w:color w:val="2E3641"/>
          <w:sz w:val="20"/>
        </w:rPr>
        <w:t>__________________ 202__</w:t>
      </w:r>
    </w:p>
    <w:p w14:paraId="3AC6CE71" w14:textId="77777777" w:rsidR="0042462A" w:rsidRPr="0042462A" w:rsidRDefault="0042462A" w:rsidP="0042462A">
      <w:pPr>
        <w:tabs>
          <w:tab w:val="clear" w:pos="567"/>
        </w:tabs>
        <w:jc w:val="center"/>
        <w:rPr>
          <w:rFonts w:ascii="Nunito Sans" w:eastAsia="Times New Roman" w:hAnsi="Nunito Sans" w:cs="Arial"/>
          <w:color w:val="2E3641"/>
          <w:sz w:val="20"/>
          <w:szCs w:val="20"/>
        </w:rPr>
      </w:pPr>
      <w:r w:rsidRPr="0042462A">
        <w:rPr>
          <w:rFonts w:ascii="Nunito Sans" w:eastAsia="Nunito Sans" w:hAnsi="Nunito Sans"/>
          <w:color w:val="2E3641"/>
          <w:sz w:val="20"/>
        </w:rPr>
        <w:t>Vilnius</w:t>
      </w:r>
    </w:p>
    <w:p w14:paraId="77EA93B9" w14:textId="77777777" w:rsidR="0042462A" w:rsidRPr="0042462A" w:rsidRDefault="0042462A" w:rsidP="0042462A">
      <w:pPr>
        <w:tabs>
          <w:tab w:val="clear" w:pos="567"/>
        </w:tabs>
        <w:jc w:val="center"/>
        <w:rPr>
          <w:rFonts w:ascii="Nunito Sans" w:eastAsia="Times New Roman" w:hAnsi="Nunito Sans" w:cs="Arial"/>
          <w:color w:val="2E3641"/>
          <w:sz w:val="20"/>
          <w:szCs w:val="20"/>
          <w:lang w:eastAsia="ru-RU"/>
        </w:rPr>
      </w:pPr>
    </w:p>
    <w:p w14:paraId="7D3215C4" w14:textId="77777777" w:rsidR="0042462A" w:rsidRPr="0042462A" w:rsidRDefault="0042462A" w:rsidP="0042462A">
      <w:pPr>
        <w:tabs>
          <w:tab w:val="clear" w:pos="567"/>
        </w:tabs>
        <w:jc w:val="both"/>
        <w:rPr>
          <w:rFonts w:ascii="Nunito Sans" w:eastAsia="Times New Roman" w:hAnsi="Nunito Sans" w:cs="Arial"/>
          <w:color w:val="2E3641"/>
          <w:sz w:val="20"/>
          <w:szCs w:val="20"/>
        </w:rPr>
      </w:pPr>
      <w:r w:rsidRPr="0042462A">
        <w:rPr>
          <w:rFonts w:ascii="Nunito Sans" w:eastAsia="Nunito Sans" w:hAnsi="Nunito Sans"/>
          <w:color w:val="2E3641"/>
          <w:sz w:val="20"/>
        </w:rPr>
        <w:t>___________________, legal entity code _______________, registered office located at _________________, represented by ________________, acting under ______________ __________________________________, / o</w:t>
      </w:r>
      <w:r w:rsidRPr="0042462A">
        <w:rPr>
          <w:rFonts w:ascii="Nunito Sans" w:eastAsia="Nunito Sans" w:hAnsi="Nunito Sans"/>
          <w:i/>
          <w:iCs/>
          <w:color w:val="2E3641"/>
          <w:sz w:val="20"/>
        </w:rPr>
        <w:t>r if it is signed with a natural person</w:t>
      </w:r>
      <w:r w:rsidRPr="0042462A">
        <w:rPr>
          <w:rFonts w:ascii="Nunito Sans" w:eastAsia="Nunito Sans" w:hAnsi="Nunito Sans"/>
          <w:color w:val="2E3641"/>
          <w:sz w:val="20"/>
        </w:rPr>
        <w:t xml:space="preserve"> ___________, personal identification number</w:t>
      </w:r>
      <w:r w:rsidRPr="0042462A">
        <w:rPr>
          <w:rFonts w:ascii="Nunito Sans" w:eastAsia="Times New Roman" w:hAnsi="Nunito Sans" w:cs="Arial"/>
          <w:color w:val="2E3641"/>
          <w:sz w:val="20"/>
          <w:szCs w:val="20"/>
          <w:vertAlign w:val="superscript"/>
          <w:lang w:eastAsia="ru-RU"/>
        </w:rPr>
        <w:footnoteReference w:id="5"/>
      </w:r>
      <w:r w:rsidRPr="0042462A">
        <w:rPr>
          <w:rFonts w:ascii="Nunito Sans" w:eastAsia="Nunito Sans" w:hAnsi="Nunito Sans"/>
          <w:color w:val="2E3641"/>
          <w:sz w:val="20"/>
        </w:rPr>
        <w:t xml:space="preserve"> ________________, address of the place of residence</w:t>
      </w:r>
      <w:r w:rsidRPr="0042462A">
        <w:rPr>
          <w:rFonts w:ascii="Nunito Sans" w:eastAsia="Times New Roman" w:hAnsi="Nunito Sans" w:cs="Arial"/>
          <w:color w:val="2E3641"/>
          <w:sz w:val="20"/>
          <w:szCs w:val="20"/>
          <w:vertAlign w:val="superscript"/>
          <w:lang w:eastAsia="ru-RU"/>
        </w:rPr>
        <w:footnoteReference w:id="6"/>
      </w:r>
      <w:r w:rsidRPr="0042462A">
        <w:rPr>
          <w:rFonts w:ascii="Nunito Sans" w:eastAsia="Nunito Sans" w:hAnsi="Nunito Sans"/>
          <w:color w:val="2E3641"/>
          <w:sz w:val="20"/>
        </w:rPr>
        <w:t xml:space="preserve"> _________________________________</w:t>
      </w:r>
      <w:r w:rsidRPr="0042462A">
        <w:rPr>
          <w:rFonts w:ascii="Nunito Sans" w:eastAsia="Times New Roman" w:hAnsi="Nunito Sans" w:cs="Arial"/>
          <w:color w:val="2E3641"/>
          <w:sz w:val="20"/>
          <w:szCs w:val="20"/>
          <w:vertAlign w:val="superscript"/>
          <w:lang w:eastAsia="ru-RU"/>
        </w:rPr>
        <w:footnoteReference w:id="7"/>
      </w:r>
      <w:r w:rsidRPr="0042462A">
        <w:rPr>
          <w:rFonts w:ascii="Nunito Sans" w:eastAsia="Nunito Sans" w:hAnsi="Nunito Sans"/>
          <w:color w:val="2E3641"/>
          <w:sz w:val="20"/>
        </w:rPr>
        <w:t xml:space="preserve"> (hereinafter the “</w:t>
      </w:r>
      <w:r w:rsidRPr="0042462A">
        <w:rPr>
          <w:rFonts w:ascii="Nunito Sans" w:eastAsia="Nunito Sans" w:hAnsi="Nunito Sans"/>
          <w:b/>
          <w:bCs/>
          <w:color w:val="2E3641"/>
          <w:sz w:val="20"/>
        </w:rPr>
        <w:t>Recipient of Information</w:t>
      </w:r>
      <w:r w:rsidRPr="0042462A">
        <w:rPr>
          <w:rFonts w:ascii="Nunito Sans" w:eastAsia="Nunito Sans" w:hAnsi="Nunito Sans"/>
          <w:color w:val="2E3641"/>
          <w:sz w:val="20"/>
        </w:rPr>
        <w:t xml:space="preserve">”), </w:t>
      </w:r>
    </w:p>
    <w:p w14:paraId="057A0042" w14:textId="77777777" w:rsidR="0042462A" w:rsidRPr="0042462A" w:rsidRDefault="0042462A" w:rsidP="0042462A">
      <w:pPr>
        <w:tabs>
          <w:tab w:val="clear" w:pos="567"/>
        </w:tabs>
        <w:jc w:val="both"/>
        <w:rPr>
          <w:rFonts w:ascii="Nunito Sans" w:eastAsia="Times New Roman" w:hAnsi="Nunito Sans" w:cs="Arial"/>
          <w:color w:val="2E3641"/>
          <w:sz w:val="20"/>
          <w:szCs w:val="20"/>
          <w:lang w:eastAsia="ru-RU"/>
        </w:rPr>
      </w:pPr>
    </w:p>
    <w:p w14:paraId="3468A7CA" w14:textId="77777777" w:rsidR="0042462A" w:rsidRPr="0042462A" w:rsidRDefault="0042462A" w:rsidP="0042462A">
      <w:pPr>
        <w:tabs>
          <w:tab w:val="clear" w:pos="567"/>
        </w:tabs>
        <w:jc w:val="both"/>
        <w:rPr>
          <w:rFonts w:ascii="Nunito Sans" w:eastAsia="Times New Roman" w:hAnsi="Nunito Sans" w:cs="Arial"/>
          <w:color w:val="2E3641"/>
          <w:sz w:val="20"/>
          <w:szCs w:val="20"/>
        </w:rPr>
      </w:pPr>
      <w:r w:rsidRPr="0042462A">
        <w:rPr>
          <w:rFonts w:ascii="Nunito Sans" w:eastAsia="Nunito Sans" w:hAnsi="Nunito Sans"/>
          <w:color w:val="2E3641"/>
          <w:sz w:val="20"/>
          <w:szCs w:val="20"/>
        </w:rPr>
        <w:t xml:space="preserve">Considering that </w:t>
      </w:r>
      <w:r w:rsidRPr="0042462A">
        <w:rPr>
          <w:rFonts w:ascii="Nunito Sans" w:eastAsia="Nunito Sans" w:hAnsi="Nunito Sans"/>
          <w:b/>
          <w:bCs/>
          <w:color w:val="2E3641"/>
          <w:sz w:val="20"/>
          <w:szCs w:val="20"/>
        </w:rPr>
        <w:t>LITGRID AB</w:t>
      </w:r>
      <w:r w:rsidRPr="0042462A">
        <w:rPr>
          <w:rFonts w:ascii="Nunito Sans" w:eastAsia="Nunito Sans" w:hAnsi="Nunito Sans"/>
          <w:color w:val="2E3641"/>
          <w:sz w:val="20"/>
          <w:szCs w:val="20"/>
        </w:rPr>
        <w:t xml:space="preserve"> (hereinafter – the Company) is conducting </w:t>
      </w:r>
      <w:r w:rsidRPr="0042462A">
        <w:rPr>
          <w:rFonts w:ascii="Nunito Sans" w:eastAsia="Nunito Sans" w:hAnsi="Nunito Sans"/>
          <w:color w:val="FF0000"/>
          <w:sz w:val="20"/>
          <w:szCs w:val="20"/>
        </w:rPr>
        <w:t xml:space="preserve">[specify the procurement method and the name of the procurement] </w:t>
      </w:r>
      <w:r w:rsidRPr="0042462A">
        <w:rPr>
          <w:rFonts w:ascii="Nunito Sans" w:eastAsia="Nunito Sans" w:hAnsi="Nunito Sans"/>
          <w:color w:val="2E3641"/>
          <w:sz w:val="20"/>
          <w:szCs w:val="20"/>
        </w:rPr>
        <w:t xml:space="preserve">and intends to disclose confidential information, by signing this document (hereinafter – the Commitment) the </w:t>
      </w:r>
      <w:r w:rsidRPr="0042462A">
        <w:rPr>
          <w:rFonts w:ascii="Nunito Sans" w:eastAsia="Nunito Sans" w:hAnsi="Nunito Sans"/>
          <w:b/>
          <w:bCs/>
          <w:color w:val="2E3641"/>
          <w:sz w:val="20"/>
          <w:szCs w:val="20"/>
        </w:rPr>
        <w:t>Recipient of the Information</w:t>
      </w:r>
      <w:r w:rsidRPr="0042462A">
        <w:rPr>
          <w:rFonts w:ascii="Nunito Sans" w:eastAsia="Nunito Sans" w:hAnsi="Nunito Sans"/>
          <w:color w:val="2E3641"/>
          <w:sz w:val="20"/>
          <w:szCs w:val="20"/>
        </w:rPr>
        <w:t xml:space="preserve"> confirms that they have familiarized themselves with the obligations listed below and confirm that they will comply with them:  </w:t>
      </w:r>
    </w:p>
    <w:p w14:paraId="2DF9B29F" w14:textId="77777777" w:rsidR="0042462A" w:rsidRPr="0042462A" w:rsidRDefault="0042462A" w:rsidP="0042462A">
      <w:pPr>
        <w:tabs>
          <w:tab w:val="clear" w:pos="567"/>
        </w:tabs>
        <w:jc w:val="both"/>
        <w:rPr>
          <w:rFonts w:ascii="Nunito Sans" w:eastAsia="Times New Roman" w:hAnsi="Nunito Sans" w:cs="Arial"/>
          <w:color w:val="2E3641"/>
          <w:sz w:val="20"/>
          <w:szCs w:val="20"/>
          <w:lang w:eastAsia="ru-RU"/>
        </w:rPr>
      </w:pPr>
    </w:p>
    <w:p w14:paraId="5F46471D" w14:textId="77777777" w:rsidR="0042462A" w:rsidRPr="0042462A" w:rsidRDefault="0042462A" w:rsidP="0042462A">
      <w:pPr>
        <w:numPr>
          <w:ilvl w:val="0"/>
          <w:numId w:val="43"/>
        </w:numPr>
        <w:tabs>
          <w:tab w:val="clear" w:pos="567"/>
          <w:tab w:val="left" w:pos="426"/>
        </w:tabs>
        <w:ind w:hanging="720"/>
        <w:jc w:val="both"/>
        <w:rPr>
          <w:rFonts w:ascii="Nunito Sans" w:eastAsia="Times New Roman" w:hAnsi="Nunito Sans" w:cs="Arial"/>
          <w:b/>
          <w:color w:val="2E3641"/>
          <w:sz w:val="20"/>
          <w:szCs w:val="20"/>
        </w:rPr>
      </w:pPr>
      <w:r w:rsidRPr="0042462A">
        <w:rPr>
          <w:rFonts w:ascii="Nunito Sans" w:eastAsia="Nunito Sans" w:hAnsi="Nunito Sans"/>
          <w:b/>
          <w:color w:val="2E3641"/>
          <w:sz w:val="20"/>
        </w:rPr>
        <w:t>Sensitive information</w:t>
      </w:r>
    </w:p>
    <w:p w14:paraId="26231D12" w14:textId="77777777" w:rsidR="0042462A" w:rsidRPr="0042462A" w:rsidRDefault="0042462A" w:rsidP="0042462A">
      <w:pPr>
        <w:numPr>
          <w:ilvl w:val="1"/>
          <w:numId w:val="44"/>
        </w:numPr>
        <w:tabs>
          <w:tab w:val="clear" w:pos="567"/>
          <w:tab w:val="left" w:pos="426"/>
        </w:tabs>
        <w:jc w:val="both"/>
        <w:rPr>
          <w:rFonts w:ascii="Nunito Sans" w:eastAsia="Times New Roman" w:hAnsi="Nunito Sans" w:cs="Arial"/>
          <w:color w:val="2E3641"/>
          <w:sz w:val="20"/>
          <w:szCs w:val="20"/>
        </w:rPr>
      </w:pPr>
      <w:r w:rsidRPr="0042462A">
        <w:rPr>
          <w:rFonts w:ascii="Nunito Sans" w:eastAsia="Nunito Sans" w:hAnsi="Nunito Sans"/>
          <w:color w:val="2E3641"/>
          <w:sz w:val="20"/>
        </w:rPr>
        <w:t>Under this Obligation, sensitive information which is subject to confidentiality obligations shall comprise all and any data and information marked as “INTERNAL USE INFORMATION”, “CONFIDENTIAL INFORMATION OF”, “COMMERCIAL (PRODUCTION) SECRET” or which in any form will be received by the Recipient of Information or by any person acting on its behalf or in its interests (including, but not limited to, an employee, a representative or a consultant) from the Company or from any person acting on its behalf or in its interests (including, but not limited to, an employee, a representative or a consultant) (hereinafter “</w:t>
      </w:r>
      <w:r w:rsidRPr="0042462A">
        <w:rPr>
          <w:rFonts w:ascii="Nunito Sans" w:eastAsia="Nunito Sans" w:hAnsi="Nunito Sans"/>
          <w:b/>
          <w:bCs/>
          <w:color w:val="2E3641"/>
          <w:sz w:val="20"/>
        </w:rPr>
        <w:t>Sensitive Information</w:t>
      </w:r>
      <w:r w:rsidRPr="0042462A">
        <w:rPr>
          <w:rFonts w:ascii="Nunito Sans" w:eastAsia="Nunito Sans" w:hAnsi="Nunito Sans"/>
          <w:color w:val="2E3641"/>
          <w:sz w:val="20"/>
        </w:rPr>
        <w:t>”).</w:t>
      </w:r>
    </w:p>
    <w:p w14:paraId="2C1F06D8" w14:textId="77777777" w:rsidR="0042462A" w:rsidRPr="0042462A" w:rsidRDefault="0042462A" w:rsidP="0042462A">
      <w:pPr>
        <w:numPr>
          <w:ilvl w:val="1"/>
          <w:numId w:val="44"/>
        </w:numPr>
        <w:tabs>
          <w:tab w:val="clear" w:pos="567"/>
          <w:tab w:val="left" w:pos="426"/>
        </w:tabs>
        <w:jc w:val="both"/>
        <w:rPr>
          <w:rFonts w:ascii="Nunito Sans" w:eastAsia="Times New Roman" w:hAnsi="Nunito Sans" w:cs="Arial"/>
          <w:color w:val="2E3641"/>
          <w:sz w:val="20"/>
          <w:szCs w:val="20"/>
        </w:rPr>
      </w:pPr>
      <w:r w:rsidRPr="0042462A">
        <w:rPr>
          <w:rFonts w:ascii="Nunito Sans" w:eastAsia="Nunito Sans" w:hAnsi="Nunito Sans"/>
          <w:color w:val="2E3641"/>
          <w:sz w:val="20"/>
        </w:rPr>
        <w:t>Sensitive Information shall not include information which:</w:t>
      </w:r>
    </w:p>
    <w:p w14:paraId="3D565500" w14:textId="77777777" w:rsidR="0042462A" w:rsidRPr="0042462A" w:rsidRDefault="0042462A" w:rsidP="0042462A">
      <w:pPr>
        <w:numPr>
          <w:ilvl w:val="2"/>
          <w:numId w:val="44"/>
        </w:numPr>
        <w:tabs>
          <w:tab w:val="clear" w:pos="567"/>
          <w:tab w:val="left" w:pos="426"/>
        </w:tabs>
        <w:ind w:left="567" w:hanging="567"/>
        <w:jc w:val="both"/>
        <w:rPr>
          <w:rFonts w:ascii="Nunito Sans" w:eastAsia="Times New Roman" w:hAnsi="Nunito Sans" w:cs="Arial"/>
          <w:color w:val="2E3641"/>
          <w:sz w:val="20"/>
          <w:szCs w:val="20"/>
        </w:rPr>
      </w:pPr>
      <w:r w:rsidRPr="0042462A">
        <w:rPr>
          <w:rFonts w:ascii="Nunito Sans" w:eastAsia="Nunito Sans" w:hAnsi="Nunito Sans"/>
          <w:color w:val="2E3641"/>
          <w:sz w:val="20"/>
        </w:rPr>
        <w:t>is or becomes publicly available in accordance with the legal acts of the Republic of Lithuania;</w:t>
      </w:r>
    </w:p>
    <w:p w14:paraId="3407B43F" w14:textId="77777777" w:rsidR="0042462A" w:rsidRPr="0042462A" w:rsidRDefault="0042462A" w:rsidP="0042462A">
      <w:pPr>
        <w:numPr>
          <w:ilvl w:val="2"/>
          <w:numId w:val="44"/>
        </w:numPr>
        <w:tabs>
          <w:tab w:val="clear" w:pos="567"/>
          <w:tab w:val="left" w:pos="426"/>
        </w:tabs>
        <w:ind w:left="567" w:hanging="567"/>
        <w:jc w:val="both"/>
        <w:rPr>
          <w:rFonts w:ascii="Nunito Sans" w:eastAsia="Times New Roman" w:hAnsi="Nunito Sans" w:cs="Arial"/>
          <w:color w:val="2E3641"/>
          <w:sz w:val="20"/>
          <w:szCs w:val="20"/>
        </w:rPr>
      </w:pPr>
      <w:r w:rsidRPr="0042462A">
        <w:rPr>
          <w:rFonts w:ascii="Nunito Sans" w:eastAsia="Nunito Sans" w:hAnsi="Nunito Sans"/>
          <w:color w:val="2E3641"/>
          <w:sz w:val="20"/>
        </w:rPr>
        <w:t>at the time of its provision had already been announced publicly or had been otherwise available to the public;</w:t>
      </w:r>
    </w:p>
    <w:p w14:paraId="269AA729" w14:textId="77777777" w:rsidR="0042462A" w:rsidRPr="0042462A" w:rsidRDefault="0042462A" w:rsidP="0042462A">
      <w:pPr>
        <w:numPr>
          <w:ilvl w:val="2"/>
          <w:numId w:val="44"/>
        </w:numPr>
        <w:tabs>
          <w:tab w:val="clear" w:pos="567"/>
          <w:tab w:val="left" w:pos="426"/>
        </w:tabs>
        <w:ind w:left="567" w:hanging="567"/>
        <w:jc w:val="both"/>
        <w:rPr>
          <w:rFonts w:ascii="Nunito Sans" w:eastAsia="Times New Roman" w:hAnsi="Nunito Sans" w:cs="Arial"/>
          <w:color w:val="2E3641"/>
          <w:sz w:val="20"/>
          <w:szCs w:val="20"/>
        </w:rPr>
      </w:pPr>
      <w:r w:rsidRPr="0042462A">
        <w:rPr>
          <w:rFonts w:ascii="Nunito Sans" w:eastAsia="Nunito Sans" w:hAnsi="Nunito Sans"/>
          <w:color w:val="2E3641"/>
          <w:sz w:val="20"/>
        </w:rPr>
        <w:t>The Company notifies in writing that it is not considered Sensitive Information.</w:t>
      </w:r>
    </w:p>
    <w:p w14:paraId="160B944F" w14:textId="77777777" w:rsidR="0042462A" w:rsidRPr="0042462A" w:rsidRDefault="0042462A" w:rsidP="0042462A">
      <w:pPr>
        <w:numPr>
          <w:ilvl w:val="1"/>
          <w:numId w:val="44"/>
        </w:numPr>
        <w:tabs>
          <w:tab w:val="clear" w:pos="567"/>
          <w:tab w:val="left" w:pos="426"/>
        </w:tabs>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In case of any doubt as to whether the information is considered Sensitive Information, it must be treated as Sensitive Information until the Company </w:t>
      </w:r>
      <w:proofErr w:type="gramStart"/>
      <w:r w:rsidRPr="0042462A">
        <w:rPr>
          <w:rFonts w:ascii="Nunito Sans" w:eastAsia="Nunito Sans" w:hAnsi="Nunito Sans"/>
          <w:color w:val="2E3641"/>
          <w:sz w:val="20"/>
        </w:rPr>
        <w:t>informs</w:t>
      </w:r>
      <w:proofErr w:type="gramEnd"/>
      <w:r w:rsidRPr="0042462A">
        <w:rPr>
          <w:rFonts w:ascii="Nunito Sans" w:eastAsia="Nunito Sans" w:hAnsi="Nunito Sans"/>
          <w:color w:val="2E3641"/>
          <w:sz w:val="20"/>
        </w:rPr>
        <w:t xml:space="preserve"> that such information is not Sensitive Information.</w:t>
      </w:r>
    </w:p>
    <w:p w14:paraId="554547F4" w14:textId="77777777" w:rsidR="0042462A" w:rsidRPr="0042462A" w:rsidRDefault="0042462A" w:rsidP="0042462A">
      <w:pPr>
        <w:tabs>
          <w:tab w:val="clear" w:pos="567"/>
          <w:tab w:val="left" w:pos="426"/>
        </w:tabs>
        <w:ind w:left="426"/>
        <w:contextualSpacing/>
        <w:jc w:val="both"/>
        <w:rPr>
          <w:rFonts w:ascii="Nunito Sans" w:eastAsia="Times New Roman" w:hAnsi="Nunito Sans" w:cs="Arial"/>
          <w:color w:val="2E3641"/>
          <w:sz w:val="20"/>
          <w:szCs w:val="20"/>
          <w:lang w:eastAsia="ru-RU"/>
        </w:rPr>
      </w:pPr>
    </w:p>
    <w:p w14:paraId="5DE650C1" w14:textId="77777777" w:rsidR="0042462A" w:rsidRPr="0042462A" w:rsidRDefault="0042462A" w:rsidP="0042462A">
      <w:pPr>
        <w:numPr>
          <w:ilvl w:val="0"/>
          <w:numId w:val="43"/>
        </w:numPr>
        <w:tabs>
          <w:tab w:val="clear" w:pos="567"/>
          <w:tab w:val="left" w:pos="426"/>
        </w:tabs>
        <w:ind w:left="426" w:hanging="426"/>
        <w:jc w:val="both"/>
        <w:rPr>
          <w:rFonts w:ascii="Nunito Sans" w:eastAsia="Times New Roman" w:hAnsi="Nunito Sans" w:cs="Arial"/>
          <w:b/>
          <w:color w:val="2E3641"/>
          <w:sz w:val="20"/>
          <w:szCs w:val="20"/>
        </w:rPr>
      </w:pPr>
      <w:r w:rsidRPr="0042462A">
        <w:rPr>
          <w:rFonts w:ascii="Nunito Sans" w:eastAsia="Nunito Sans" w:hAnsi="Nunito Sans"/>
          <w:b/>
          <w:color w:val="2E3641"/>
          <w:sz w:val="20"/>
        </w:rPr>
        <w:t>Use of Sensitive Information</w:t>
      </w:r>
    </w:p>
    <w:p w14:paraId="67B4D247"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The Recipient of Information, its employees, consultants and if the Recipient of Information is part of the group of companies</w:t>
      </w:r>
      <w:r w:rsidRPr="0042462A">
        <w:rPr>
          <w:rFonts w:ascii="Nunito Sans" w:eastAsia="MS Mincho" w:hAnsi="Nunito Sans" w:cs="Tahoma"/>
          <w:color w:val="515365"/>
          <w:sz w:val="20"/>
          <w:szCs w:val="20"/>
          <w:vertAlign w:val="superscript"/>
        </w:rPr>
        <w:footnoteReference w:id="8"/>
      </w:r>
      <w:r w:rsidRPr="0042462A">
        <w:rPr>
          <w:rFonts w:ascii="Nunito Sans" w:eastAsia="Nunito Sans" w:hAnsi="Nunito Sans"/>
          <w:color w:val="2E3641"/>
          <w:sz w:val="20"/>
        </w:rPr>
        <w:t xml:space="preserve">, employees and members of the collegial bodies of the entire group of companies (hereinafter the “Representatives”) shall undertake: </w:t>
      </w:r>
    </w:p>
    <w:p w14:paraId="1EF3E9A7" w14:textId="77777777" w:rsidR="0042462A" w:rsidRPr="0042462A" w:rsidRDefault="0042462A" w:rsidP="0042462A">
      <w:pPr>
        <w:numPr>
          <w:ilvl w:val="2"/>
          <w:numId w:val="43"/>
        </w:numPr>
        <w:tabs>
          <w:tab w:val="clear" w:pos="567"/>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to use Sensitive Information exclusively for the purpose for which it was transferred;</w:t>
      </w:r>
    </w:p>
    <w:p w14:paraId="0E5768D0" w14:textId="77777777" w:rsidR="0042462A" w:rsidRPr="0042462A" w:rsidRDefault="0042462A" w:rsidP="0042462A">
      <w:pPr>
        <w:numPr>
          <w:ilvl w:val="2"/>
          <w:numId w:val="43"/>
        </w:numPr>
        <w:tabs>
          <w:tab w:val="clear" w:pos="567"/>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lastRenderedPageBreak/>
        <w:t>not to disclose Sensitive Information in any case and not to use it in any way that may cause damage to the Company;</w:t>
      </w:r>
    </w:p>
    <w:p w14:paraId="4A5CAF6E" w14:textId="77777777" w:rsidR="0042462A" w:rsidRPr="0042462A" w:rsidRDefault="0042462A" w:rsidP="0042462A">
      <w:pPr>
        <w:numPr>
          <w:ilvl w:val="2"/>
          <w:numId w:val="43"/>
        </w:numPr>
        <w:tabs>
          <w:tab w:val="clear" w:pos="567"/>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to keep Sensitive Information secret and take all necessary precautionary measures to preserve the secrecy and integrity of the provided Sensitive Information;</w:t>
      </w:r>
    </w:p>
    <w:p w14:paraId="60C2EDD2" w14:textId="77777777" w:rsidR="0042462A" w:rsidRPr="0042462A" w:rsidRDefault="0042462A" w:rsidP="0042462A">
      <w:pPr>
        <w:numPr>
          <w:ilvl w:val="2"/>
          <w:numId w:val="43"/>
        </w:numPr>
        <w:tabs>
          <w:tab w:val="clear" w:pos="567"/>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not to disclose and not to provide Sensitive Information to third parties without </w:t>
      </w:r>
      <w:proofErr w:type="gramStart"/>
      <w:r w:rsidRPr="0042462A">
        <w:rPr>
          <w:rFonts w:ascii="Nunito Sans" w:eastAsia="Nunito Sans" w:hAnsi="Nunito Sans"/>
          <w:color w:val="2E3641"/>
          <w:sz w:val="20"/>
        </w:rPr>
        <w:t>a prior</w:t>
      </w:r>
      <w:proofErr w:type="gramEnd"/>
      <w:r w:rsidRPr="0042462A">
        <w:rPr>
          <w:rFonts w:ascii="Nunito Sans" w:eastAsia="Nunito Sans" w:hAnsi="Nunito Sans"/>
          <w:color w:val="2E3641"/>
          <w:sz w:val="20"/>
        </w:rPr>
        <w:t xml:space="preserve"> written consent of the Company;</w:t>
      </w:r>
    </w:p>
    <w:p w14:paraId="312A697B" w14:textId="77777777" w:rsidR="0042462A" w:rsidRPr="0042462A" w:rsidRDefault="0042462A" w:rsidP="0042462A">
      <w:pPr>
        <w:numPr>
          <w:ilvl w:val="2"/>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Upon the Company’s official request to confirm that the Recipient of Information complies with the Obligation, the Recipient of Information shall grant a permission to the Company or to a selected third party acting under the </w:t>
      </w:r>
      <w:proofErr w:type="spellStart"/>
      <w:r w:rsidRPr="0042462A">
        <w:rPr>
          <w:rFonts w:ascii="Nunito Sans" w:eastAsia="Nunito Sans" w:hAnsi="Nunito Sans"/>
          <w:color w:val="2E3641"/>
          <w:sz w:val="20"/>
        </w:rPr>
        <w:t>authorisation</w:t>
      </w:r>
      <w:proofErr w:type="spellEnd"/>
      <w:r w:rsidRPr="0042462A">
        <w:rPr>
          <w:rFonts w:ascii="Nunito Sans" w:eastAsia="Nunito Sans" w:hAnsi="Nunito Sans"/>
          <w:color w:val="2E3641"/>
          <w:sz w:val="20"/>
        </w:rPr>
        <w:t xml:space="preserve"> of the Company to carry out the assessment, audit, inspection or review of all control measures applied in the environment of the Recipient of Information related to the processing of Sensitive Information. In performing such assessment, the Recipient of Information shall fully cooperate and shall submit necessary information not later than within 5 working days from the date of </w:t>
      </w:r>
      <w:proofErr w:type="gramStart"/>
      <w:r w:rsidRPr="0042462A">
        <w:rPr>
          <w:rFonts w:ascii="Nunito Sans" w:eastAsia="Nunito Sans" w:hAnsi="Nunito Sans"/>
          <w:color w:val="2E3641"/>
          <w:sz w:val="20"/>
        </w:rPr>
        <w:t>the receipt</w:t>
      </w:r>
      <w:proofErr w:type="gramEnd"/>
      <w:r w:rsidRPr="0042462A">
        <w:rPr>
          <w:rFonts w:ascii="Nunito Sans" w:eastAsia="Nunito Sans" w:hAnsi="Nunito Sans"/>
          <w:color w:val="2E3641"/>
          <w:sz w:val="20"/>
        </w:rPr>
        <w:t xml:space="preserve"> of the request.</w:t>
      </w:r>
    </w:p>
    <w:p w14:paraId="431D6581"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The Recipient of Information shall inform the Company by e-mail </w:t>
      </w:r>
      <w:hyperlink r:id="rId12" w:history="1">
        <w:r w:rsidRPr="0042462A">
          <w:rPr>
            <w:rFonts w:ascii="Nunito Sans" w:eastAsia="Nunito Sans" w:hAnsi="Nunito Sans"/>
            <w:color w:val="00A071"/>
            <w:sz w:val="20"/>
            <w:u w:val="single"/>
          </w:rPr>
          <w:t>incidentai@litgrid.eu</w:t>
        </w:r>
      </w:hyperlink>
      <w:r w:rsidRPr="0042462A">
        <w:rPr>
          <w:rFonts w:ascii="Nunito Sans" w:eastAsia="Nunito Sans" w:hAnsi="Nunito Sans"/>
          <w:color w:val="2E3641"/>
          <w:sz w:val="20"/>
        </w:rPr>
        <w:t xml:space="preserve"> about the illegal use or disclosure of Sensitive Information that has occurred or is being threatened to occur, or about any other action that may be considered a breach of information security. If a breach of information security is related to the Recipient of Information, the Recipient of Information shall immediately take necessary measures to stop further disclosure or loss of information and to mitigate negative consequences, as well as to establish and submit to the Company all facts related to a security breach of Sensitive Information.</w:t>
      </w:r>
    </w:p>
    <w:p w14:paraId="59CBED30"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The Recipient of Information shall grant the right to access Sensitive Information only to the following </w:t>
      </w:r>
      <w:proofErr w:type="gramStart"/>
      <w:r w:rsidRPr="0042462A">
        <w:rPr>
          <w:rFonts w:ascii="Nunito Sans" w:eastAsia="Nunito Sans" w:hAnsi="Nunito Sans"/>
          <w:color w:val="2E3641"/>
          <w:sz w:val="20"/>
        </w:rPr>
        <w:t>persons</w:t>
      </w:r>
      <w:proofErr w:type="gramEnd"/>
      <w:r w:rsidRPr="0042462A">
        <w:rPr>
          <w:rFonts w:ascii="Nunito Sans" w:eastAsia="Nunito Sans" w:hAnsi="Nunito Sans"/>
          <w:color w:val="2E3641"/>
          <w:sz w:val="20"/>
        </w:rPr>
        <w:t xml:space="preserve"> and only if both of the following conditions are met:</w:t>
      </w:r>
    </w:p>
    <w:p w14:paraId="7F5736C8" w14:textId="77777777" w:rsidR="0042462A" w:rsidRPr="0042462A" w:rsidRDefault="0042462A" w:rsidP="0042462A">
      <w:pPr>
        <w:numPr>
          <w:ilvl w:val="2"/>
          <w:numId w:val="43"/>
        </w:numPr>
        <w:tabs>
          <w:tab w:val="clear" w:pos="567"/>
          <w:tab w:val="left" w:pos="709"/>
        </w:tabs>
        <w:ind w:left="426" w:hanging="426"/>
        <w:jc w:val="both"/>
        <w:rPr>
          <w:rFonts w:ascii="Nunito Sans" w:eastAsia="Times New Roman" w:hAnsi="Nunito Sans" w:cs="Arial"/>
          <w:color w:val="2E3641"/>
          <w:sz w:val="20"/>
          <w:szCs w:val="20"/>
        </w:rPr>
      </w:pPr>
      <w:proofErr w:type="gramStart"/>
      <w:r w:rsidRPr="0042462A">
        <w:rPr>
          <w:rFonts w:ascii="Nunito Sans" w:eastAsia="Nunito Sans" w:hAnsi="Nunito Sans"/>
          <w:color w:val="2E3641"/>
          <w:sz w:val="20"/>
        </w:rPr>
        <w:t>the</w:t>
      </w:r>
      <w:proofErr w:type="gramEnd"/>
      <w:r w:rsidRPr="0042462A">
        <w:rPr>
          <w:rFonts w:ascii="Nunito Sans" w:eastAsia="Nunito Sans" w:hAnsi="Nunito Sans"/>
          <w:color w:val="2E3641"/>
          <w:sz w:val="20"/>
        </w:rPr>
        <w:t xml:space="preserve"> right to access Sensitive Information may only be granted to </w:t>
      </w:r>
      <w:proofErr w:type="gramStart"/>
      <w:r w:rsidRPr="0042462A">
        <w:rPr>
          <w:rFonts w:ascii="Nunito Sans" w:eastAsia="Nunito Sans" w:hAnsi="Nunito Sans"/>
          <w:color w:val="2E3641"/>
          <w:sz w:val="20"/>
        </w:rPr>
        <w:t>persons</w:t>
      </w:r>
      <w:proofErr w:type="gramEnd"/>
      <w:r w:rsidRPr="0042462A">
        <w:rPr>
          <w:rFonts w:ascii="Nunito Sans" w:eastAsia="Nunito Sans" w:hAnsi="Nunito Sans"/>
          <w:color w:val="2E3641"/>
          <w:sz w:val="20"/>
        </w:rPr>
        <w:t xml:space="preserve"> who need to know Sensitive Information due to their job positions or </w:t>
      </w:r>
      <w:proofErr w:type="gramStart"/>
      <w:r w:rsidRPr="0042462A">
        <w:rPr>
          <w:rFonts w:ascii="Nunito Sans" w:eastAsia="Nunito Sans" w:hAnsi="Nunito Sans"/>
          <w:color w:val="2E3641"/>
          <w:sz w:val="20"/>
        </w:rPr>
        <w:t>a profession</w:t>
      </w:r>
      <w:proofErr w:type="gramEnd"/>
      <w:r w:rsidRPr="0042462A">
        <w:rPr>
          <w:rFonts w:ascii="Nunito Sans" w:eastAsia="Nunito Sans" w:hAnsi="Nunito Sans"/>
          <w:color w:val="2E3641"/>
          <w:sz w:val="20"/>
        </w:rPr>
        <w:t xml:space="preserve"> in implementing the goal for which the information was transferred by the Company;</w:t>
      </w:r>
    </w:p>
    <w:p w14:paraId="4FDD8985" w14:textId="77777777" w:rsidR="0042462A" w:rsidRPr="0042462A" w:rsidRDefault="0042462A" w:rsidP="0042462A">
      <w:pPr>
        <w:numPr>
          <w:ilvl w:val="2"/>
          <w:numId w:val="43"/>
        </w:numPr>
        <w:tabs>
          <w:tab w:val="clear" w:pos="567"/>
          <w:tab w:val="left" w:pos="709"/>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the right to access Sensitive Information may only be granted to persons who have been informed of the confidential nature of the information and who have assumed the duty to comply with confidentiality obligations under the conditions and within the time limits which are the same as specified in this Obligation.</w:t>
      </w:r>
    </w:p>
    <w:p w14:paraId="00F19EB1" w14:textId="77777777" w:rsidR="0042462A" w:rsidRPr="0042462A" w:rsidRDefault="0042462A" w:rsidP="0042462A">
      <w:pPr>
        <w:numPr>
          <w:ilvl w:val="1"/>
          <w:numId w:val="43"/>
        </w:numPr>
        <w:tabs>
          <w:tab w:val="clear" w:pos="567"/>
          <w:tab w:val="left" w:pos="709"/>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szCs w:val="20"/>
        </w:rPr>
        <w:t xml:space="preserve">The duties of the Recipient of Information stipulated in the Obligation regarding non-disclosure of Sensitive Information shall not be applied in case and to the extent required from the Recipient of Information according to the laws or other legal acts, and the Recipient of Information shall have a duty to disclose Sensitive Information to a competent state, municipal, or other institution, body, </w:t>
      </w:r>
      <w:proofErr w:type="spellStart"/>
      <w:r w:rsidRPr="0042462A">
        <w:rPr>
          <w:rFonts w:ascii="Nunito Sans" w:eastAsia="Nunito Sans" w:hAnsi="Nunito Sans"/>
          <w:color w:val="2E3641"/>
          <w:sz w:val="20"/>
          <w:szCs w:val="20"/>
        </w:rPr>
        <w:t>organisation</w:t>
      </w:r>
      <w:proofErr w:type="spellEnd"/>
      <w:r w:rsidRPr="0042462A">
        <w:rPr>
          <w:rFonts w:ascii="Nunito Sans" w:eastAsia="Nunito Sans" w:hAnsi="Nunito Sans"/>
          <w:color w:val="2E3641"/>
          <w:sz w:val="20"/>
          <w:szCs w:val="20"/>
        </w:rPr>
        <w:t xml:space="preserve"> or its representative, the court. If, according to applicable legal acts, the Recipient of Information is obliged to disclose any part of Sensitive Information, it shall immediately notify the Company in writing before disclosing such information, </w:t>
      </w:r>
      <w:r w:rsidRPr="0042462A">
        <w:rPr>
          <w:rFonts w:ascii="Nunito Sans" w:eastAsia="Times New Roman" w:hAnsi="Nunito Sans" w:cs="Arial"/>
          <w:color w:val="2E3641"/>
          <w:sz w:val="20"/>
          <w:szCs w:val="20"/>
          <w:lang w:eastAsia="ru-RU"/>
        </w:rPr>
        <w:t>when not prohibited by law.</w:t>
      </w:r>
    </w:p>
    <w:p w14:paraId="5061AAF1"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If the Recipient of Information is granted access to electronic Sensitive Information, it shall:</w:t>
      </w:r>
    </w:p>
    <w:p w14:paraId="4DE7B3B2" w14:textId="77777777" w:rsidR="0042462A" w:rsidRPr="0042462A" w:rsidRDefault="0042462A" w:rsidP="0042462A">
      <w:pPr>
        <w:numPr>
          <w:ilvl w:val="2"/>
          <w:numId w:val="43"/>
        </w:numPr>
        <w:tabs>
          <w:tab w:val="clear" w:pos="567"/>
          <w:tab w:val="left" w:pos="426"/>
          <w:tab w:val="left" w:pos="709"/>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ensure that all necessary information security measures, including, but not limited to, installed legitimate, operational and effective antivirus software, up-to-date security patches integrated in the equipment, restriction of access by a password, shall be implemented in all computer workstations or other devices that process electronic Sensitive Information received within the scope of this Obligation;</w:t>
      </w:r>
    </w:p>
    <w:p w14:paraId="4CE5984B" w14:textId="77777777" w:rsidR="0042462A" w:rsidRPr="0042462A" w:rsidRDefault="0042462A" w:rsidP="0042462A">
      <w:pPr>
        <w:numPr>
          <w:ilvl w:val="2"/>
          <w:numId w:val="43"/>
        </w:numPr>
        <w:tabs>
          <w:tab w:val="clear" w:pos="567"/>
          <w:tab w:val="left" w:pos="426"/>
          <w:tab w:val="left" w:pos="709"/>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ensure that portable electronic media (e.g. a laptop hard drive, USB sticks) containing Sensitive Information are encrypted or stored in lockable </w:t>
      </w:r>
      <w:proofErr w:type="gramStart"/>
      <w:r w:rsidRPr="0042462A">
        <w:rPr>
          <w:rFonts w:ascii="Nunito Sans" w:eastAsia="Nunito Sans" w:hAnsi="Nunito Sans"/>
          <w:color w:val="2E3641"/>
          <w:sz w:val="20"/>
        </w:rPr>
        <w:t>storages</w:t>
      </w:r>
      <w:proofErr w:type="gramEnd"/>
      <w:r w:rsidRPr="0042462A">
        <w:rPr>
          <w:rFonts w:ascii="Nunito Sans" w:eastAsia="Nunito Sans" w:hAnsi="Nunito Sans"/>
          <w:color w:val="2E3641"/>
          <w:sz w:val="20"/>
        </w:rPr>
        <w:t xml:space="preserve"> (lockers, safes, separate lockable rooms, etc.) or otherwise protected from disclosure of Sensitive Information in the event of theft or loss of the devices.</w:t>
      </w:r>
    </w:p>
    <w:p w14:paraId="1F104CEA"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It shall be prohibited to store Sensitive Information on systems or media which may be accessible to other </w:t>
      </w:r>
      <w:proofErr w:type="gramStart"/>
      <w:r w:rsidRPr="0042462A">
        <w:rPr>
          <w:rFonts w:ascii="Nunito Sans" w:eastAsia="Nunito Sans" w:hAnsi="Nunito Sans"/>
          <w:color w:val="2E3641"/>
          <w:sz w:val="20"/>
        </w:rPr>
        <w:t>persons</w:t>
      </w:r>
      <w:proofErr w:type="gramEnd"/>
      <w:r w:rsidRPr="0042462A">
        <w:rPr>
          <w:rFonts w:ascii="Nunito Sans" w:eastAsia="Nunito Sans" w:hAnsi="Nunito Sans"/>
          <w:color w:val="2E3641"/>
          <w:sz w:val="20"/>
        </w:rPr>
        <w:t>, including, but not limited to, groupware systems (e.g. network directory service, intranet systems)</w:t>
      </w:r>
      <w:proofErr w:type="gramStart"/>
      <w:r w:rsidRPr="0042462A">
        <w:rPr>
          <w:rFonts w:ascii="Nunito Sans" w:eastAsia="Nunito Sans" w:hAnsi="Nunito Sans"/>
          <w:color w:val="2E3641"/>
          <w:sz w:val="20"/>
        </w:rPr>
        <w:t>, cloud</w:t>
      </w:r>
      <w:proofErr w:type="gramEnd"/>
      <w:r w:rsidRPr="0042462A">
        <w:rPr>
          <w:rFonts w:ascii="Nunito Sans" w:eastAsia="Nunito Sans" w:hAnsi="Nunito Sans"/>
          <w:color w:val="2E3641"/>
          <w:sz w:val="20"/>
        </w:rPr>
        <w:t xml:space="preserve"> systems.</w:t>
      </w:r>
    </w:p>
    <w:p w14:paraId="4F63746A"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lastRenderedPageBreak/>
        <w:t xml:space="preserve">Electronic information must be transmitted in an encrypted form using encryption measures agreed with the Company. It shall be prohibited to transmit the password used for encryption in the same way (e.g. by e-mail) as the main information. </w:t>
      </w:r>
    </w:p>
    <w:p w14:paraId="3575E452" w14:textId="77777777" w:rsidR="0042462A" w:rsidRPr="0042462A" w:rsidRDefault="0042462A" w:rsidP="0042462A">
      <w:pPr>
        <w:tabs>
          <w:tab w:val="clear" w:pos="567"/>
          <w:tab w:val="left" w:pos="426"/>
        </w:tabs>
        <w:jc w:val="both"/>
        <w:rPr>
          <w:rFonts w:ascii="Nunito Sans" w:eastAsia="Times New Roman" w:hAnsi="Nunito Sans" w:cs="Arial"/>
          <w:color w:val="2E3641"/>
          <w:sz w:val="20"/>
          <w:szCs w:val="20"/>
          <w:lang w:eastAsia="ru-RU"/>
        </w:rPr>
      </w:pPr>
    </w:p>
    <w:p w14:paraId="06C4E127" w14:textId="77777777" w:rsidR="0042462A" w:rsidRPr="0042462A" w:rsidRDefault="0042462A" w:rsidP="0042462A">
      <w:pPr>
        <w:numPr>
          <w:ilvl w:val="0"/>
          <w:numId w:val="43"/>
        </w:numPr>
        <w:tabs>
          <w:tab w:val="clear" w:pos="567"/>
          <w:tab w:val="left" w:pos="426"/>
        </w:tabs>
        <w:ind w:hanging="720"/>
        <w:jc w:val="both"/>
        <w:rPr>
          <w:rFonts w:ascii="Nunito Sans" w:eastAsia="Times New Roman" w:hAnsi="Nunito Sans" w:cs="Arial"/>
          <w:b/>
          <w:color w:val="2E3641"/>
          <w:sz w:val="20"/>
          <w:szCs w:val="20"/>
        </w:rPr>
      </w:pPr>
      <w:r w:rsidRPr="0042462A">
        <w:rPr>
          <w:rFonts w:ascii="Nunito Sans" w:eastAsia="Nunito Sans" w:hAnsi="Nunito Sans"/>
          <w:b/>
          <w:color w:val="2E3641"/>
          <w:sz w:val="20"/>
        </w:rPr>
        <w:t>Destruction of information</w:t>
      </w:r>
    </w:p>
    <w:p w14:paraId="49FE53F5" w14:textId="77777777" w:rsidR="0042462A" w:rsidRPr="0042462A" w:rsidRDefault="0042462A" w:rsidP="0042462A">
      <w:pPr>
        <w:numPr>
          <w:ilvl w:val="1"/>
          <w:numId w:val="43"/>
        </w:numPr>
        <w:tabs>
          <w:tab w:val="clear" w:pos="567"/>
          <w:tab w:val="left" w:pos="426"/>
        </w:tabs>
        <w:ind w:left="425" w:hanging="425"/>
        <w:jc w:val="both"/>
        <w:rPr>
          <w:rFonts w:ascii="Nunito Sans" w:eastAsia="Times New Roman" w:hAnsi="Nunito Sans" w:cs="Arial"/>
          <w:color w:val="2E3641"/>
          <w:sz w:val="20"/>
          <w:szCs w:val="20"/>
        </w:rPr>
      </w:pPr>
      <w:r w:rsidRPr="0042462A">
        <w:rPr>
          <w:rFonts w:ascii="Nunito Sans" w:eastAsia="Nunito Sans" w:hAnsi="Nunito Sans"/>
          <w:color w:val="2E3641"/>
          <w:sz w:val="20"/>
          <w:szCs w:val="20"/>
        </w:rPr>
        <w:t xml:space="preserve">The Recipient of Information must transfer to the Company or destroy by applying methods and measures agreed with the Company all documents and material, and all their copies, transcripts and/or extracts (including any information media) that may contain Sensitive Information within 3 (three) working days from the moment when the purpose for which information was transferred was achieved.  The Recipient of Information must keep evidence of a proper return or destruction of the information. The Recipient of Information shall not have the right to retain Sensitive Information stored in any form, </w:t>
      </w:r>
      <w:r w:rsidRPr="0042462A">
        <w:rPr>
          <w:rFonts w:ascii="Nunito Sans" w:eastAsia="Times New Roman" w:hAnsi="Nunito Sans" w:cs="Arial"/>
          <w:color w:val="2E3641"/>
          <w:sz w:val="20"/>
          <w:szCs w:val="20"/>
          <w:lang w:eastAsia="ru-RU"/>
        </w:rPr>
        <w:t xml:space="preserve">except in cases when, according to the requirements of legal acts, it is necessary for archiving and auditing purposes, as well as when the information or part thereof is included in corporate decisions (in the latter cases, the Recipient of Information is fully responsible for the confidentiality of the stored Sensitive Information).  </w:t>
      </w:r>
      <w:r w:rsidRPr="0042462A">
        <w:rPr>
          <w:rFonts w:ascii="Nunito Sans" w:eastAsia="Nunito Sans" w:hAnsi="Nunito Sans"/>
          <w:color w:val="2E3641"/>
          <w:sz w:val="20"/>
          <w:szCs w:val="20"/>
        </w:rPr>
        <w:t xml:space="preserve">The Company shall have the right to </w:t>
      </w:r>
      <w:proofErr w:type="gramStart"/>
      <w:r w:rsidRPr="0042462A">
        <w:rPr>
          <w:rFonts w:ascii="Nunito Sans" w:eastAsia="Nunito Sans" w:hAnsi="Nunito Sans"/>
          <w:color w:val="2E3641"/>
          <w:sz w:val="20"/>
          <w:szCs w:val="20"/>
        </w:rPr>
        <w:t>require</w:t>
      </w:r>
      <w:proofErr w:type="gramEnd"/>
      <w:r w:rsidRPr="0042462A">
        <w:rPr>
          <w:rFonts w:ascii="Nunito Sans" w:eastAsia="Nunito Sans" w:hAnsi="Nunito Sans"/>
          <w:color w:val="2E3641"/>
          <w:sz w:val="20"/>
          <w:szCs w:val="20"/>
        </w:rPr>
        <w:t xml:space="preserve"> the provision of evidence that the information has been properly destroyed.</w:t>
      </w:r>
    </w:p>
    <w:p w14:paraId="3CE7C016" w14:textId="77777777" w:rsidR="0042462A" w:rsidRPr="0042462A" w:rsidRDefault="0042462A" w:rsidP="0042462A">
      <w:pPr>
        <w:tabs>
          <w:tab w:val="clear" w:pos="567"/>
          <w:tab w:val="left" w:pos="426"/>
        </w:tabs>
        <w:ind w:left="425" w:hanging="720"/>
        <w:jc w:val="both"/>
        <w:rPr>
          <w:rFonts w:ascii="Nunito Sans" w:eastAsia="Times New Roman" w:hAnsi="Nunito Sans" w:cs="Arial"/>
          <w:color w:val="2E3641"/>
          <w:sz w:val="20"/>
          <w:szCs w:val="20"/>
          <w:lang w:eastAsia="ru-RU"/>
        </w:rPr>
      </w:pPr>
    </w:p>
    <w:p w14:paraId="21C0DCEB" w14:textId="77777777" w:rsidR="0042462A" w:rsidRPr="0042462A" w:rsidRDefault="0042462A" w:rsidP="0042462A">
      <w:pPr>
        <w:numPr>
          <w:ilvl w:val="0"/>
          <w:numId w:val="43"/>
        </w:numPr>
        <w:tabs>
          <w:tab w:val="clear" w:pos="567"/>
          <w:tab w:val="left" w:pos="426"/>
        </w:tabs>
        <w:ind w:hanging="720"/>
        <w:jc w:val="both"/>
        <w:rPr>
          <w:rFonts w:ascii="Nunito Sans" w:eastAsia="Times New Roman" w:hAnsi="Nunito Sans" w:cs="Arial"/>
          <w:b/>
          <w:color w:val="2E3641"/>
          <w:sz w:val="20"/>
          <w:szCs w:val="20"/>
        </w:rPr>
      </w:pPr>
      <w:r w:rsidRPr="0042462A">
        <w:rPr>
          <w:rFonts w:ascii="Nunito Sans" w:eastAsia="Nunito Sans" w:hAnsi="Nunito Sans"/>
          <w:b/>
          <w:color w:val="2E3641"/>
          <w:sz w:val="20"/>
        </w:rPr>
        <w:t>Liability</w:t>
      </w:r>
    </w:p>
    <w:p w14:paraId="7EE7DD70" w14:textId="77777777" w:rsidR="0042462A" w:rsidRPr="0042462A" w:rsidRDefault="0042462A" w:rsidP="0042462A">
      <w:pPr>
        <w:numPr>
          <w:ilvl w:val="1"/>
          <w:numId w:val="43"/>
        </w:numPr>
        <w:tabs>
          <w:tab w:val="clear" w:pos="567"/>
          <w:tab w:val="left" w:pos="426"/>
        </w:tabs>
        <w:ind w:left="425" w:hanging="425"/>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The Recipient of Information is aware that administrative and criminal liability is imposed for the illegal use and disclosure of confidential information, information constituting a commercial (production) secret. </w:t>
      </w:r>
    </w:p>
    <w:p w14:paraId="20270920" w14:textId="77777777" w:rsidR="0042462A" w:rsidRPr="0042462A" w:rsidRDefault="0042462A" w:rsidP="0042462A">
      <w:pPr>
        <w:numPr>
          <w:ilvl w:val="1"/>
          <w:numId w:val="43"/>
        </w:numPr>
        <w:tabs>
          <w:tab w:val="clear" w:pos="567"/>
          <w:tab w:val="left" w:pos="426"/>
        </w:tabs>
        <w:ind w:left="425" w:hanging="425"/>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The Recipient of Information that has illegally disclosed Sensitive Information shall </w:t>
      </w:r>
      <w:proofErr w:type="gramStart"/>
      <w:r w:rsidRPr="0042462A">
        <w:rPr>
          <w:rFonts w:ascii="Nunito Sans" w:eastAsia="Nunito Sans" w:hAnsi="Nunito Sans"/>
          <w:color w:val="2E3641"/>
          <w:sz w:val="20"/>
        </w:rPr>
        <w:t>pay to</w:t>
      </w:r>
      <w:proofErr w:type="gramEnd"/>
      <w:r w:rsidRPr="0042462A">
        <w:rPr>
          <w:rFonts w:ascii="Nunito Sans" w:eastAsia="Nunito Sans" w:hAnsi="Nunito Sans"/>
          <w:color w:val="2E3641"/>
          <w:sz w:val="20"/>
        </w:rPr>
        <w:t xml:space="preserve"> the Company a fine of EUR 3,000.00. This fine shall be deemed minimal damages </w:t>
      </w:r>
      <w:proofErr w:type="gramStart"/>
      <w:r w:rsidRPr="0042462A">
        <w:rPr>
          <w:rFonts w:ascii="Nunito Sans" w:eastAsia="Nunito Sans" w:hAnsi="Nunito Sans"/>
          <w:color w:val="2E3641"/>
          <w:sz w:val="20"/>
        </w:rPr>
        <w:t>of</w:t>
      </w:r>
      <w:proofErr w:type="gramEnd"/>
      <w:r w:rsidRPr="0042462A">
        <w:rPr>
          <w:rFonts w:ascii="Nunito Sans" w:eastAsia="Nunito Sans" w:hAnsi="Nunito Sans"/>
          <w:color w:val="2E3641"/>
          <w:sz w:val="20"/>
        </w:rPr>
        <w:t xml:space="preserve"> the Company not subject to </w:t>
      </w:r>
      <w:proofErr w:type="gramStart"/>
      <w:r w:rsidRPr="0042462A">
        <w:rPr>
          <w:rFonts w:ascii="Nunito Sans" w:eastAsia="Nunito Sans" w:hAnsi="Nunito Sans"/>
          <w:color w:val="2E3641"/>
          <w:sz w:val="20"/>
        </w:rPr>
        <w:t>prove</w:t>
      </w:r>
      <w:proofErr w:type="gramEnd"/>
      <w:r w:rsidRPr="0042462A">
        <w:rPr>
          <w:rFonts w:ascii="Nunito Sans" w:eastAsia="Nunito Sans" w:hAnsi="Nunito Sans"/>
          <w:color w:val="2E3641"/>
          <w:sz w:val="20"/>
        </w:rPr>
        <w:t xml:space="preserve">. The Recipient of Information that has illegally disclosed Sensitive Information shall also reimburse or compensate to the Company </w:t>
      </w:r>
      <w:proofErr w:type="gramStart"/>
      <w:r w:rsidRPr="0042462A">
        <w:rPr>
          <w:rFonts w:ascii="Nunito Sans" w:eastAsia="Nunito Sans" w:hAnsi="Nunito Sans"/>
          <w:color w:val="2E3641"/>
          <w:sz w:val="20"/>
        </w:rPr>
        <w:t>direct</w:t>
      </w:r>
      <w:proofErr w:type="gramEnd"/>
      <w:r w:rsidRPr="0042462A">
        <w:rPr>
          <w:rFonts w:ascii="Nunito Sans" w:eastAsia="Nunito Sans" w:hAnsi="Nunito Sans"/>
          <w:color w:val="2E3641"/>
          <w:sz w:val="20"/>
        </w:rPr>
        <w:t xml:space="preserve"> or indirect losses, expenses and costs (including legal costs) caused, incurred or arising </w:t>
      </w:r>
      <w:proofErr w:type="gramStart"/>
      <w:r w:rsidRPr="0042462A">
        <w:rPr>
          <w:rFonts w:ascii="Nunito Sans" w:eastAsia="Nunito Sans" w:hAnsi="Nunito Sans"/>
          <w:color w:val="2E3641"/>
          <w:sz w:val="20"/>
        </w:rPr>
        <w:t>as a result of</w:t>
      </w:r>
      <w:proofErr w:type="gramEnd"/>
      <w:r w:rsidRPr="0042462A">
        <w:rPr>
          <w:rFonts w:ascii="Nunito Sans" w:eastAsia="Nunito Sans" w:hAnsi="Nunito Sans"/>
          <w:color w:val="2E3641"/>
          <w:sz w:val="20"/>
        </w:rPr>
        <w:t xml:space="preserve"> such disclosure. </w:t>
      </w:r>
    </w:p>
    <w:p w14:paraId="1495D8C9" w14:textId="77777777" w:rsidR="0042462A" w:rsidRPr="0042462A" w:rsidRDefault="0042462A" w:rsidP="0042462A">
      <w:pPr>
        <w:numPr>
          <w:ilvl w:val="1"/>
          <w:numId w:val="43"/>
        </w:numPr>
        <w:tabs>
          <w:tab w:val="clear" w:pos="567"/>
          <w:tab w:val="left" w:pos="426"/>
        </w:tabs>
        <w:ind w:left="425" w:hanging="425"/>
        <w:jc w:val="both"/>
        <w:rPr>
          <w:rFonts w:ascii="Nunito Sans" w:eastAsia="Times New Roman" w:hAnsi="Nunito Sans" w:cs="Arial"/>
          <w:color w:val="2E3641"/>
          <w:sz w:val="20"/>
          <w:szCs w:val="20"/>
        </w:rPr>
      </w:pPr>
      <w:r w:rsidRPr="0042462A">
        <w:rPr>
          <w:rFonts w:ascii="Nunito Sans" w:eastAsia="Nunito Sans" w:hAnsi="Nunito Sans"/>
          <w:color w:val="2E3641"/>
          <w:sz w:val="20"/>
        </w:rPr>
        <w:t>The Recipient of Information must ensure that its Representatives properly comply with confidentiality obligations laid down in this Obligation.</w:t>
      </w:r>
    </w:p>
    <w:p w14:paraId="53AA476C" w14:textId="77777777" w:rsidR="0042462A" w:rsidRPr="0042462A" w:rsidRDefault="0042462A" w:rsidP="0042462A">
      <w:pPr>
        <w:tabs>
          <w:tab w:val="clear" w:pos="567"/>
          <w:tab w:val="left" w:pos="426"/>
        </w:tabs>
        <w:ind w:left="425"/>
        <w:jc w:val="both"/>
        <w:rPr>
          <w:rFonts w:ascii="Nunito Sans" w:eastAsia="Times New Roman" w:hAnsi="Nunito Sans" w:cs="Arial"/>
          <w:color w:val="2E3641"/>
          <w:sz w:val="20"/>
          <w:szCs w:val="20"/>
          <w:lang w:eastAsia="ru-RU"/>
        </w:rPr>
      </w:pPr>
    </w:p>
    <w:p w14:paraId="4682E11C" w14:textId="77777777" w:rsidR="0042462A" w:rsidRPr="0042462A" w:rsidRDefault="0042462A" w:rsidP="0042462A">
      <w:pPr>
        <w:numPr>
          <w:ilvl w:val="0"/>
          <w:numId w:val="43"/>
        </w:numPr>
        <w:tabs>
          <w:tab w:val="clear" w:pos="567"/>
          <w:tab w:val="left" w:pos="426"/>
        </w:tabs>
        <w:ind w:left="426" w:hanging="426"/>
        <w:jc w:val="both"/>
        <w:rPr>
          <w:rFonts w:ascii="Nunito Sans" w:eastAsia="Times New Roman" w:hAnsi="Nunito Sans" w:cs="Arial"/>
          <w:b/>
          <w:bCs/>
          <w:color w:val="2E3641"/>
          <w:sz w:val="20"/>
          <w:szCs w:val="20"/>
        </w:rPr>
      </w:pPr>
      <w:proofErr w:type="gramStart"/>
      <w:r w:rsidRPr="0042462A">
        <w:rPr>
          <w:rFonts w:ascii="Nunito Sans" w:eastAsia="Nunito Sans" w:hAnsi="Nunito Sans"/>
          <w:b/>
          <w:color w:val="2E3641"/>
          <w:sz w:val="20"/>
        </w:rPr>
        <w:t>Validity term</w:t>
      </w:r>
      <w:proofErr w:type="gramEnd"/>
      <w:r w:rsidRPr="0042462A">
        <w:rPr>
          <w:rFonts w:ascii="Nunito Sans" w:eastAsia="Nunito Sans" w:hAnsi="Nunito Sans"/>
          <w:b/>
          <w:color w:val="2E3641"/>
          <w:sz w:val="20"/>
        </w:rPr>
        <w:t xml:space="preserve"> of the Obligation</w:t>
      </w:r>
    </w:p>
    <w:p w14:paraId="2602D813"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This Obligation comes into force on the date of its signature by the Recipient of Information.</w:t>
      </w:r>
    </w:p>
    <w:p w14:paraId="56280FC4" w14:textId="22A2808C"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szCs w:val="20"/>
        </w:rPr>
        <w:t xml:space="preserve">The obligations to not disclose Confidential Information assumed under this Commitment are of a continuing nature and shall remain in force </w:t>
      </w:r>
      <w:r>
        <w:rPr>
          <w:rFonts w:ascii="Nunito Sans" w:eastAsia="Nunito Sans" w:hAnsi="Nunito Sans"/>
          <w:color w:val="2E3641"/>
          <w:sz w:val="20"/>
          <w:szCs w:val="20"/>
        </w:rPr>
        <w:t xml:space="preserve">15 years </w:t>
      </w:r>
      <w:r w:rsidRPr="0042462A">
        <w:rPr>
          <w:rFonts w:ascii="Nunito Sans" w:eastAsia="Nunito Sans" w:hAnsi="Nunito Sans"/>
          <w:color w:val="2E3641"/>
          <w:sz w:val="20"/>
          <w:szCs w:val="20"/>
        </w:rPr>
        <w:t>from the date of signing this Commitment.</w:t>
      </w:r>
      <w:r w:rsidRPr="0042462A">
        <w:rPr>
          <w:rFonts w:ascii="Tahoma" w:eastAsia="Nunito Sans" w:hAnsi="Tahoma"/>
          <w:color w:val="515365"/>
          <w:sz w:val="20"/>
          <w:szCs w:val="20"/>
        </w:rPr>
        <w:t xml:space="preserve"> </w:t>
      </w:r>
    </w:p>
    <w:p w14:paraId="59F1BB40"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If the Recipient of Information wishes to terminate the validity of the Obligation, it must submit a written request and evidence to the Company that the information was destroyed or returned to the Company in accordance with the procedure set forth in Clause 3.1.</w:t>
      </w:r>
    </w:p>
    <w:p w14:paraId="29A9796B"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Amendments and supplements to the Obligation, if such would be concluded, shall form an integral part of this Obligation and shall be valid if they are concluded and signed in accordance with the procedure set forth in Clause 6.1 of the Obligation.</w:t>
      </w:r>
    </w:p>
    <w:p w14:paraId="65A3B850" w14:textId="77777777" w:rsidR="0042462A" w:rsidRPr="0042462A" w:rsidRDefault="0042462A" w:rsidP="0042462A">
      <w:pPr>
        <w:tabs>
          <w:tab w:val="clear" w:pos="567"/>
          <w:tab w:val="left" w:pos="426"/>
        </w:tabs>
        <w:ind w:left="425"/>
        <w:jc w:val="both"/>
        <w:rPr>
          <w:rFonts w:ascii="Nunito Sans" w:eastAsia="Times New Roman" w:hAnsi="Nunito Sans" w:cs="Arial"/>
          <w:color w:val="2E3641"/>
          <w:sz w:val="20"/>
          <w:szCs w:val="20"/>
          <w:lang w:eastAsia="ru-RU"/>
        </w:rPr>
      </w:pPr>
    </w:p>
    <w:p w14:paraId="54E2C8FA" w14:textId="77777777" w:rsidR="0042462A" w:rsidRPr="0042462A" w:rsidRDefault="0042462A" w:rsidP="0042462A">
      <w:pPr>
        <w:numPr>
          <w:ilvl w:val="0"/>
          <w:numId w:val="43"/>
        </w:numPr>
        <w:tabs>
          <w:tab w:val="clear" w:pos="567"/>
          <w:tab w:val="left" w:pos="426"/>
        </w:tabs>
        <w:ind w:hanging="720"/>
        <w:jc w:val="both"/>
        <w:rPr>
          <w:rFonts w:ascii="Nunito Sans" w:eastAsia="Times New Roman" w:hAnsi="Nunito Sans" w:cs="Arial"/>
          <w:b/>
          <w:color w:val="2E3641"/>
          <w:sz w:val="20"/>
          <w:szCs w:val="20"/>
        </w:rPr>
      </w:pPr>
      <w:r w:rsidRPr="0042462A">
        <w:rPr>
          <w:rFonts w:ascii="Nunito Sans" w:eastAsia="Nunito Sans" w:hAnsi="Nunito Sans"/>
          <w:b/>
          <w:color w:val="2E3641"/>
          <w:sz w:val="20"/>
        </w:rPr>
        <w:t>Other provisions</w:t>
      </w:r>
    </w:p>
    <w:p w14:paraId="1B44F896" w14:textId="77777777" w:rsidR="0042462A" w:rsidRPr="0042462A" w:rsidRDefault="0042462A" w:rsidP="0042462A">
      <w:pPr>
        <w:numPr>
          <w:ilvl w:val="1"/>
          <w:numId w:val="43"/>
        </w:numPr>
        <w:tabs>
          <w:tab w:val="clear" w:pos="567"/>
          <w:tab w:val="left" w:pos="426"/>
        </w:tabs>
        <w:ind w:left="425" w:hanging="425"/>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The Obligation shall be executed by a qualified electronic signature of the Recipient of Information. </w:t>
      </w:r>
      <w:r w:rsidRPr="0042462A">
        <w:rPr>
          <w:rFonts w:ascii="Nunito Sans" w:eastAsia="Times New Roman" w:hAnsi="Nunito Sans" w:cs="Arial"/>
          <w:color w:val="2E3641"/>
          <w:sz w:val="20"/>
          <w:szCs w:val="20"/>
          <w:lang w:eastAsia="ru-RU"/>
        </w:rPr>
        <w:t>In case it is not possible to execute the Obligation by a qualified electronic signature, the Obligation shall be drawn up in two copies having the same legal force. One copy of the Obligation shall be submitted to the Company, the other shall remain with the Recipient of the Information.</w:t>
      </w:r>
    </w:p>
    <w:p w14:paraId="40015D32" w14:textId="77777777" w:rsidR="0042462A" w:rsidRPr="0042462A" w:rsidRDefault="0042462A" w:rsidP="0042462A">
      <w:pPr>
        <w:numPr>
          <w:ilvl w:val="1"/>
          <w:numId w:val="43"/>
        </w:numPr>
        <w:tabs>
          <w:tab w:val="clear" w:pos="567"/>
          <w:tab w:val="left" w:pos="426"/>
        </w:tabs>
        <w:ind w:left="425" w:hanging="425"/>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This Obligation shall be governed by the law of the Republic of Lithuania. All disputes between the Recipient of Information and the Company arising in connection with the conclusion, validity or execution of this Obligation shall be resolved by mutual negotiations. Any dispute between the Recipient of Information and the Company which cannot be resolved by mutual negotiations within 30 days, shall be resolved by a competent court with </w:t>
      </w:r>
      <w:proofErr w:type="gramStart"/>
      <w:r w:rsidRPr="0042462A">
        <w:rPr>
          <w:rFonts w:ascii="Nunito Sans" w:eastAsia="Nunito Sans" w:hAnsi="Nunito Sans"/>
          <w:color w:val="2E3641"/>
          <w:sz w:val="20"/>
        </w:rPr>
        <w:t>the</w:t>
      </w:r>
      <w:proofErr w:type="gramEnd"/>
      <w:r w:rsidRPr="0042462A">
        <w:rPr>
          <w:rFonts w:ascii="Nunito Sans" w:eastAsia="Nunito Sans" w:hAnsi="Nunito Sans"/>
          <w:color w:val="2E3641"/>
          <w:sz w:val="20"/>
        </w:rPr>
        <w:t xml:space="preserve"> seat in Vilnius city.</w:t>
      </w:r>
    </w:p>
    <w:p w14:paraId="0F6124AE" w14:textId="77777777" w:rsidR="0042462A" w:rsidRPr="0042462A" w:rsidRDefault="0042462A" w:rsidP="0042462A">
      <w:pPr>
        <w:tabs>
          <w:tab w:val="clear" w:pos="567"/>
          <w:tab w:val="left" w:pos="5210"/>
        </w:tabs>
        <w:jc w:val="both"/>
        <w:rPr>
          <w:rFonts w:ascii="Nunito Sans" w:eastAsia="Times New Roman" w:hAnsi="Nunito Sans" w:cs="Arial"/>
          <w:color w:val="2E3641"/>
          <w:sz w:val="20"/>
          <w:szCs w:val="20"/>
          <w:lang w:eastAsia="ru-RU"/>
        </w:rPr>
      </w:pPr>
    </w:p>
    <w:p w14:paraId="1CC8CEB3" w14:textId="77777777" w:rsidR="0042462A" w:rsidRPr="0042462A" w:rsidRDefault="0042462A" w:rsidP="0042462A">
      <w:pPr>
        <w:tabs>
          <w:tab w:val="clear" w:pos="567"/>
          <w:tab w:val="left" w:pos="5210"/>
        </w:tabs>
        <w:jc w:val="both"/>
        <w:rPr>
          <w:rFonts w:ascii="Nunito Sans" w:eastAsia="Times New Roman" w:hAnsi="Nunito Sans" w:cs="Arial"/>
          <w:color w:val="2E3641"/>
          <w:sz w:val="20"/>
          <w:szCs w:val="20"/>
          <w:lang w:eastAsia="ru-RU"/>
        </w:rPr>
      </w:pPr>
    </w:p>
    <w:p w14:paraId="5EAE784D" w14:textId="77777777" w:rsidR="0042462A" w:rsidRPr="0042462A" w:rsidRDefault="0042462A" w:rsidP="0042462A">
      <w:pPr>
        <w:tabs>
          <w:tab w:val="clear" w:pos="567"/>
          <w:tab w:val="left" w:pos="5210"/>
        </w:tabs>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Recipient of Information:                             </w:t>
      </w:r>
      <w:r w:rsidRPr="0042462A">
        <w:rPr>
          <w:rFonts w:ascii="Nunito Sans" w:eastAsia="Nunito Sans" w:hAnsi="Nunito Sans"/>
          <w:color w:val="2E3641"/>
          <w:sz w:val="18"/>
        </w:rPr>
        <w:t>_________________________________________</w:t>
      </w:r>
    </w:p>
    <w:p w14:paraId="664A028E" w14:textId="77777777" w:rsidR="0042462A" w:rsidRPr="0042462A" w:rsidRDefault="0042462A" w:rsidP="0042462A">
      <w:pPr>
        <w:widowControl w:val="0"/>
        <w:spacing w:before="160" w:after="80"/>
        <w:outlineLvl w:val="2"/>
        <w:rPr>
          <w:rFonts w:ascii="Nunito Sans" w:eastAsia="Times New Roman" w:hAnsi="Nunito Sans" w:cs="Times New Roman"/>
          <w:color w:val="2E3641"/>
          <w:sz w:val="18"/>
          <w:szCs w:val="28"/>
          <w:lang w:val="lt-LT"/>
        </w:rPr>
      </w:pPr>
    </w:p>
    <w:p w14:paraId="39E31153" w14:textId="5583F6CD" w:rsidR="00C773E4" w:rsidRPr="0042462A" w:rsidRDefault="00C773E4" w:rsidP="0042462A"/>
    <w:sectPr w:rsidR="00C773E4" w:rsidRPr="0042462A" w:rsidSect="002128CC">
      <w:headerReference w:type="default" r:id="rId13"/>
      <w:footerReference w:type="default" r:id="rId14"/>
      <w:headerReference w:type="first" r:id="rId15"/>
      <w:footerReference w:type="first" r:id="rId16"/>
      <w:pgSz w:w="11909" w:h="16834" w:code="9"/>
      <w:pgMar w:top="2268" w:right="567" w:bottom="1134" w:left="1701" w:header="791" w:footer="244"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B7EFF8" w14:textId="77777777" w:rsidR="0000661A" w:rsidRDefault="0000661A" w:rsidP="00BD75C3">
      <w:r>
        <w:separator/>
      </w:r>
    </w:p>
  </w:endnote>
  <w:endnote w:type="continuationSeparator" w:id="0">
    <w:p w14:paraId="441E86D5" w14:textId="77777777" w:rsidR="0000661A" w:rsidRDefault="0000661A" w:rsidP="00BD75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unito Sans">
    <w:altName w:val="Calibri"/>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Prompt">
    <w:charset w:val="DE"/>
    <w:family w:val="auto"/>
    <w:pitch w:val="variable"/>
    <w:sig w:usb0="21000007" w:usb1="00000001" w:usb2="00000000" w:usb3="00000000" w:csb0="00010193" w:csb1="00000000"/>
  </w:font>
  <w:font w:name="Consolas">
    <w:panose1 w:val="020B0609020204030204"/>
    <w:charset w:val="00"/>
    <w:family w:val="modern"/>
    <w:pitch w:val="fixed"/>
    <w:sig w:usb0="E00006FF" w:usb1="0000FCFF" w:usb2="00000001" w:usb3="00000000" w:csb0="0000019F"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2167269"/>
      <w:docPartObj>
        <w:docPartGallery w:val="Page Numbers (Bottom of Page)"/>
        <w:docPartUnique/>
      </w:docPartObj>
    </w:sdtPr>
    <w:sdtEndPr/>
    <w:sdtContent>
      <w:p w14:paraId="138B086C" w14:textId="1A2B9179" w:rsidR="0042462A" w:rsidRPr="00B7576A" w:rsidRDefault="0042462A" w:rsidP="00CB2304">
        <w:pPr>
          <w:pStyle w:val="Footer"/>
        </w:pPr>
      </w:p>
      <w:p w14:paraId="1CD74479" w14:textId="1A2B9179" w:rsidR="00C15FA1" w:rsidRPr="00B7576A" w:rsidRDefault="00C15FA1" w:rsidP="00B7576A">
        <w:pPr>
          <w:pStyle w:val="Footer"/>
          <w:jc w:val="right"/>
        </w:pPr>
        <w:r w:rsidRPr="00B7576A">
          <w:fldChar w:fldCharType="begin"/>
        </w:r>
        <w:r w:rsidRPr="00B7576A">
          <w:instrText>PAGE   \* MERGEFORMAT</w:instrText>
        </w:r>
        <w:r w:rsidRPr="00B7576A">
          <w:fldChar w:fldCharType="separate"/>
        </w:r>
        <w:r w:rsidRPr="00B7576A">
          <w:t>2</w:t>
        </w:r>
        <w:r w:rsidRPr="00B7576A">
          <w:fldChar w:fldCharType="end"/>
        </w:r>
      </w:p>
    </w:sdtContent>
  </w:sdt>
  <w:p w14:paraId="096A9068" w14:textId="0E7700C2" w:rsidR="00C15FA1" w:rsidRPr="00D965E8" w:rsidRDefault="00C15FA1" w:rsidP="00B757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Style1"/>
      <w:tblW w:w="0" w:type="auto"/>
      <w:tblLook w:val="04A0" w:firstRow="1" w:lastRow="0" w:firstColumn="1" w:lastColumn="0" w:noHBand="0" w:noVBand="1"/>
    </w:tblPr>
    <w:tblGrid>
      <w:gridCol w:w="3288"/>
      <w:gridCol w:w="1981"/>
      <w:gridCol w:w="2186"/>
    </w:tblGrid>
    <w:tr w:rsidR="00570F0E" w:rsidRPr="00B7576A" w14:paraId="09F659B0" w14:textId="09F32F38" w:rsidTr="00570F0E">
      <w:trPr>
        <w:trHeight w:val="737"/>
      </w:trPr>
      <w:tc>
        <w:tcPr>
          <w:tcW w:w="3288" w:type="dxa"/>
          <w:vAlign w:val="center"/>
        </w:tcPr>
        <w:p w14:paraId="6B6E1BEC" w14:textId="6944801B" w:rsidR="00570F0E" w:rsidRPr="00B7576A" w:rsidRDefault="00570F0E" w:rsidP="000D3C1D">
          <w:pPr>
            <w:pStyle w:val="Footer"/>
          </w:pPr>
        </w:p>
      </w:tc>
      <w:tc>
        <w:tcPr>
          <w:tcW w:w="1981" w:type="dxa"/>
          <w:vAlign w:val="center"/>
        </w:tcPr>
        <w:p w14:paraId="7A321974" w14:textId="2B543BBF" w:rsidR="00570F0E" w:rsidRPr="00B7576A" w:rsidRDefault="00570F0E" w:rsidP="00B7576A">
          <w:pPr>
            <w:pStyle w:val="Footer"/>
          </w:pPr>
        </w:p>
      </w:tc>
      <w:tc>
        <w:tcPr>
          <w:tcW w:w="2186" w:type="dxa"/>
          <w:vAlign w:val="center"/>
        </w:tcPr>
        <w:p w14:paraId="6F07668E" w14:textId="2AA0DA9A" w:rsidR="00570F0E" w:rsidRPr="00B7576A" w:rsidRDefault="00570F0E" w:rsidP="00B7576A">
          <w:pPr>
            <w:pStyle w:val="Footer"/>
            <w:rPr>
              <w:lang w:val="lt-LT"/>
            </w:rPr>
          </w:pPr>
        </w:p>
      </w:tc>
    </w:tr>
  </w:tbl>
  <w:p w14:paraId="624F24B5" w14:textId="77777777" w:rsidR="00602947" w:rsidRPr="00B7576A" w:rsidRDefault="00602947" w:rsidP="00B7576A">
    <w:pPr>
      <w:pStyle w:val="Footer"/>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505301" w14:textId="77777777" w:rsidR="0000661A" w:rsidRDefault="0000661A" w:rsidP="00BD75C3">
      <w:r>
        <w:separator/>
      </w:r>
    </w:p>
  </w:footnote>
  <w:footnote w:type="continuationSeparator" w:id="0">
    <w:p w14:paraId="6F28A76E" w14:textId="77777777" w:rsidR="0000661A" w:rsidRDefault="0000661A" w:rsidP="00BD75C3">
      <w:r>
        <w:continuationSeparator/>
      </w:r>
    </w:p>
  </w:footnote>
  <w:footnote w:id="1">
    <w:p w14:paraId="4050E098" w14:textId="77777777" w:rsidR="0042462A" w:rsidRPr="0042462A" w:rsidRDefault="0042462A" w:rsidP="0042462A">
      <w:pPr>
        <w:pStyle w:val="FootnoteText"/>
        <w:jc w:val="both"/>
        <w:rPr>
          <w:rFonts w:ascii="Nunito Sans" w:hAnsi="Nunito Sans" w:cs="Arial"/>
          <w:sz w:val="16"/>
          <w:szCs w:val="16"/>
          <w:lang w:val="lt-LT"/>
        </w:rPr>
      </w:pPr>
      <w:r w:rsidRPr="0042462A">
        <w:rPr>
          <w:rStyle w:val="FootnoteReference"/>
          <w:rFonts w:ascii="Nunito Sans" w:hAnsi="Nunito Sans" w:cs="Arial"/>
          <w:sz w:val="16"/>
          <w:szCs w:val="16"/>
          <w:lang w:val="lt-LT"/>
        </w:rPr>
        <w:footnoteRef/>
      </w:r>
      <w:r w:rsidRPr="0042462A">
        <w:rPr>
          <w:rFonts w:ascii="Nunito Sans" w:hAnsi="Nunito Sans" w:cs="Arial"/>
          <w:sz w:val="16"/>
          <w:szCs w:val="16"/>
          <w:lang w:val="lt-LT"/>
        </w:rPr>
        <w:t xml:space="preserve"> Siekiant identifikuoti konkretų asmenį privaloma nurodyti tikslų asmens kodą.</w:t>
      </w:r>
    </w:p>
  </w:footnote>
  <w:footnote w:id="2">
    <w:p w14:paraId="79C50D58" w14:textId="77777777" w:rsidR="0042462A" w:rsidRPr="0042462A" w:rsidRDefault="0042462A" w:rsidP="0042462A">
      <w:pPr>
        <w:pStyle w:val="FootnoteText"/>
        <w:jc w:val="both"/>
        <w:rPr>
          <w:rFonts w:ascii="Nunito Sans" w:hAnsi="Nunito Sans" w:cs="Arial"/>
          <w:sz w:val="16"/>
          <w:szCs w:val="16"/>
          <w:lang w:val="lt-LT"/>
        </w:rPr>
      </w:pPr>
      <w:r w:rsidRPr="0042462A">
        <w:rPr>
          <w:rStyle w:val="FootnoteReference"/>
          <w:rFonts w:ascii="Nunito Sans" w:hAnsi="Nunito Sans" w:cs="Arial"/>
          <w:sz w:val="16"/>
          <w:szCs w:val="16"/>
          <w:lang w:val="lt-LT"/>
        </w:rPr>
        <w:footnoteRef/>
      </w:r>
      <w:r w:rsidRPr="0042462A">
        <w:rPr>
          <w:rFonts w:ascii="Nunito Sans" w:hAnsi="Nunito Sans" w:cs="Arial"/>
          <w:sz w:val="16"/>
          <w:szCs w:val="16"/>
          <w:lang w:val="lt-LT"/>
        </w:rPr>
        <w:t xml:space="preserve"> </w:t>
      </w:r>
      <w:r w:rsidRPr="0042462A">
        <w:rPr>
          <w:rFonts w:ascii="Nunito Sans" w:hAnsi="Nunito Sans" w:cs="Arial"/>
          <w:sz w:val="16"/>
          <w:szCs w:val="16"/>
          <w:lang w:val="lt-LT"/>
        </w:rPr>
        <w:t xml:space="preserve">Gyvenamosios vietos adresas reikalingas siekiant sudaryti galimybę susisiekti su Informacijos gavėju šio Įsipareigojimo užtikrinimo klausimais. </w:t>
      </w:r>
    </w:p>
    <w:p w14:paraId="179DD8EA" w14:textId="77777777" w:rsidR="0042462A" w:rsidRPr="0042462A" w:rsidRDefault="0042462A" w:rsidP="0042462A">
      <w:pPr>
        <w:pStyle w:val="FootnoteText"/>
        <w:jc w:val="both"/>
        <w:rPr>
          <w:rFonts w:ascii="Nunito Sans" w:hAnsi="Nunito Sans" w:cs="Arial"/>
          <w:lang w:val="lt-LT"/>
        </w:rPr>
      </w:pPr>
      <w:r w:rsidRPr="0042462A">
        <w:rPr>
          <w:rFonts w:ascii="Nunito Sans" w:hAnsi="Nunito Sans" w:cs="Arial"/>
          <w:sz w:val="16"/>
          <w:szCs w:val="16"/>
          <w:lang w:val="lt-LT"/>
        </w:rPr>
        <w:t xml:space="preserve">Papildomai informuojame, kad Įsipareigojimas, kartu su jame Jūsų nurodyta asmenine informacija, registruojamas ir saugomas </w:t>
      </w:r>
      <w:r w:rsidRPr="0042462A">
        <w:rPr>
          <w:rFonts w:ascii="Nunito Sans" w:hAnsi="Nunito Sans" w:cs="Arial"/>
          <w:i/>
          <w:iCs/>
          <w:sz w:val="16"/>
          <w:szCs w:val="16"/>
          <w:lang w:val="lt-LT"/>
        </w:rPr>
        <w:t>Bendrovės pavadinimas</w:t>
      </w:r>
      <w:r w:rsidRPr="0042462A">
        <w:rPr>
          <w:rFonts w:ascii="Nunito Sans" w:hAnsi="Nunito Sans" w:cs="Arial"/>
          <w:sz w:val="16"/>
          <w:szCs w:val="16"/>
          <w:lang w:val="lt-LT"/>
        </w:rPr>
        <w:t xml:space="preserve"> vidinių teisės aktų nustatyta tvarka. Patvirtiname, kad Bendrovė laikosi griežtų konfidencialumo įsipareigojimų bei teisės aktuose nustatytų asmens duomenų apsaugos reikalavimų dėl visos Jūsų pateiktos informacijos, susijusios su asmens duomenimis.</w:t>
      </w:r>
    </w:p>
  </w:footnote>
  <w:footnote w:id="3">
    <w:p w14:paraId="1D974ADF" w14:textId="77777777" w:rsidR="0042462A" w:rsidRPr="0042462A" w:rsidRDefault="0042462A" w:rsidP="0042462A">
      <w:pPr>
        <w:pStyle w:val="FootnoteText"/>
        <w:rPr>
          <w:rFonts w:ascii="Tahoma" w:hAnsi="Tahoma" w:cs="Tahoma"/>
          <w:sz w:val="16"/>
          <w:szCs w:val="16"/>
          <w:lang w:val="lt-LT"/>
        </w:rPr>
      </w:pPr>
      <w:r w:rsidRPr="0042462A">
        <w:rPr>
          <w:rStyle w:val="FootnoteReference"/>
          <w:rFonts w:ascii="Nunito Sans" w:hAnsi="Nunito Sans" w:cs="Arial"/>
          <w:sz w:val="16"/>
          <w:szCs w:val="16"/>
          <w:lang w:val="lt-LT"/>
        </w:rPr>
        <w:footnoteRef/>
      </w:r>
      <w:r w:rsidRPr="0042462A">
        <w:rPr>
          <w:rFonts w:ascii="Nunito Sans" w:hAnsi="Nunito Sans" w:cs="Arial"/>
          <w:sz w:val="16"/>
          <w:szCs w:val="16"/>
          <w:lang w:val="lt-LT"/>
        </w:rPr>
        <w:t xml:space="preserve"> </w:t>
      </w:r>
      <w:r w:rsidRPr="0042462A">
        <w:rPr>
          <w:rFonts w:ascii="Nunito Sans" w:hAnsi="Nunito Sans" w:cs="Arial"/>
          <w:sz w:val="16"/>
          <w:szCs w:val="16"/>
          <w:lang w:val="lt-LT"/>
        </w:rPr>
        <w:t xml:space="preserve">Daugiau informacijos apie asmens duomenų tvarkymą pateikiama Bendrovės interneto svetainėje adresu: </w:t>
      </w:r>
      <w:hyperlink r:id="rId1" w:history="1">
        <w:r w:rsidRPr="0042462A">
          <w:rPr>
            <w:rStyle w:val="Hyperlink"/>
            <w:rFonts w:ascii="Nunito Sans" w:hAnsi="Nunito Sans" w:cs="Arial"/>
            <w:sz w:val="16"/>
            <w:szCs w:val="16"/>
            <w:lang w:val="lt-LT"/>
          </w:rPr>
          <w:t>https://www.litgrid.eu/index.php/apie-litgrid/asmens-duomenu-apsauga/3936</w:t>
        </w:r>
      </w:hyperlink>
      <w:r w:rsidRPr="0042462A">
        <w:rPr>
          <w:rFonts w:ascii="Tahoma" w:hAnsi="Tahoma" w:cs="Tahoma"/>
          <w:sz w:val="16"/>
          <w:szCs w:val="16"/>
          <w:lang w:val="lt-LT"/>
        </w:rPr>
        <w:t xml:space="preserve"> </w:t>
      </w:r>
    </w:p>
  </w:footnote>
  <w:footnote w:id="4">
    <w:p w14:paraId="502019E3" w14:textId="77777777" w:rsidR="0042462A" w:rsidRPr="00ED5B97" w:rsidRDefault="0042462A" w:rsidP="0042462A">
      <w:pPr>
        <w:pStyle w:val="FootnoteText"/>
        <w:jc w:val="both"/>
        <w:rPr>
          <w:rFonts w:ascii="Nunito Sans" w:hAnsi="Nunito Sans" w:cs="Tahoma"/>
          <w:sz w:val="16"/>
          <w:szCs w:val="16"/>
          <w:lang w:val="lt-LT"/>
        </w:rPr>
      </w:pPr>
      <w:r w:rsidRPr="0042462A">
        <w:rPr>
          <w:rStyle w:val="FootnoteReference"/>
          <w:rFonts w:ascii="Nunito Sans" w:hAnsi="Nunito Sans" w:cs="Tahoma"/>
          <w:sz w:val="16"/>
          <w:szCs w:val="16"/>
          <w:lang w:val="lt-LT"/>
        </w:rPr>
        <w:footnoteRef/>
      </w:r>
      <w:r w:rsidRPr="0042462A">
        <w:rPr>
          <w:rFonts w:ascii="Nunito Sans" w:hAnsi="Nunito Sans" w:cs="Tahoma"/>
          <w:sz w:val="16"/>
          <w:szCs w:val="16"/>
          <w:lang w:val="lt-LT"/>
        </w:rPr>
        <w:t xml:space="preserve"> </w:t>
      </w:r>
      <w:r w:rsidRPr="0042462A">
        <w:rPr>
          <w:rFonts w:ascii="Nunito Sans" w:eastAsia="MS Mincho" w:hAnsi="Nunito Sans" w:cs="Tahoma"/>
          <w:sz w:val="16"/>
          <w:szCs w:val="16"/>
          <w:lang w:val="lt-LT"/>
        </w:rPr>
        <w:t>Įmonių grupė suprantama kaip Informacijos gavėjo kontroliuojama įmonių grupė, kurią sudaro Informacijos gavėjas ir Informacijos gavėjo tiesiogiai ir netiesiogiai kontroliuojamos dukterinės bendrovės (juridiniai asmenys), kuriose Informacijos gavėjas turi ne mažiau kaip 1/2 dukterinės bendrovės (juridinio asmens) akcijų (dalių, pajų) arba, jeigu Informacijos gavėjas veikia įmonių grupėje, kurioje jo patronuojanti bendrovė turi ne mažiau kaip 1/2 Informacijos gavėjo akcijų (dalių, pajų), įskaitant (jeigu yra) kitas Informacijos gavėjo patronuojančios bendrovės dukterines bendroves (juridinius asmenis), kuriuose patronuojančioji bendrovė turi ne mažiau kaip 1/2  akcijų (dalių, pajų).</w:t>
      </w:r>
    </w:p>
  </w:footnote>
  <w:footnote w:id="5">
    <w:p w14:paraId="7A8E013D" w14:textId="77777777" w:rsidR="0042462A" w:rsidRDefault="0042462A" w:rsidP="0042462A">
      <w:pPr>
        <w:pStyle w:val="FootnoteText"/>
        <w:jc w:val="both"/>
        <w:rPr>
          <w:rFonts w:ascii="Nunito Sans" w:hAnsi="Nunito Sans" w:cs="Arial"/>
          <w:sz w:val="16"/>
          <w:szCs w:val="16"/>
        </w:rPr>
      </w:pPr>
      <w:r>
        <w:rPr>
          <w:rStyle w:val="FootnoteReference"/>
          <w:rFonts w:ascii="Nunito Sans" w:hAnsi="Nunito Sans" w:cs="Arial"/>
          <w:sz w:val="16"/>
          <w:szCs w:val="16"/>
        </w:rPr>
        <w:footnoteRef/>
      </w:r>
      <w:r>
        <w:rPr>
          <w:rFonts w:ascii="Nunito Sans" w:hAnsi="Nunito Sans"/>
          <w:sz w:val="16"/>
        </w:rPr>
        <w:t xml:space="preserve"> To identify a specific person, the exact personal identification number must be provided.</w:t>
      </w:r>
    </w:p>
  </w:footnote>
  <w:footnote w:id="6">
    <w:p w14:paraId="34D270F4" w14:textId="77777777" w:rsidR="0042462A" w:rsidRDefault="0042462A" w:rsidP="0042462A">
      <w:pPr>
        <w:pStyle w:val="FootnoteText"/>
        <w:jc w:val="both"/>
        <w:rPr>
          <w:rFonts w:ascii="Nunito Sans" w:hAnsi="Nunito Sans" w:cs="Arial"/>
          <w:sz w:val="16"/>
          <w:szCs w:val="16"/>
        </w:rPr>
      </w:pPr>
      <w:r>
        <w:rPr>
          <w:rStyle w:val="FootnoteReference"/>
          <w:rFonts w:ascii="Nunito Sans" w:hAnsi="Nunito Sans" w:cs="Arial"/>
          <w:sz w:val="16"/>
          <w:szCs w:val="16"/>
        </w:rPr>
        <w:footnoteRef/>
      </w:r>
      <w:r>
        <w:rPr>
          <w:rFonts w:ascii="Nunito Sans" w:hAnsi="Nunito Sans"/>
          <w:sz w:val="16"/>
        </w:rPr>
        <w:t xml:space="preserve"> The address of the place of residence is required to be able to contact the Recipient of Information for securing the performance of this Obligation. In addition, we inform you that the Obligation, together with the personal information provided by you, is registered and stored in accordance with the procedure established by the internal legal acts of </w:t>
      </w:r>
      <w:r>
        <w:rPr>
          <w:rFonts w:ascii="Nunito Sans" w:hAnsi="Nunito Sans"/>
          <w:i/>
          <w:iCs/>
          <w:sz w:val="16"/>
        </w:rPr>
        <w:t>[Company’s name]</w:t>
      </w:r>
      <w:r>
        <w:rPr>
          <w:rFonts w:ascii="Nunito Sans" w:hAnsi="Nunito Sans"/>
          <w:sz w:val="16"/>
        </w:rPr>
        <w:t>. We hereby confirm that the Company follows strict confidentiality obligations and personal data protection requirements established by the legal acts in respect of all information presented by you which is related to personal data.</w:t>
      </w:r>
    </w:p>
  </w:footnote>
  <w:footnote w:id="7">
    <w:p w14:paraId="08441AC8" w14:textId="77777777" w:rsidR="0042462A" w:rsidRDefault="0042462A" w:rsidP="0042462A">
      <w:pPr>
        <w:pStyle w:val="FootnoteText"/>
        <w:rPr>
          <w:rFonts w:ascii="Tahoma" w:hAnsi="Tahoma" w:cs="Tahoma"/>
          <w:sz w:val="16"/>
          <w:szCs w:val="16"/>
        </w:rPr>
      </w:pPr>
      <w:r>
        <w:rPr>
          <w:rStyle w:val="FootnoteReference"/>
          <w:rFonts w:ascii="Nunito Sans" w:hAnsi="Nunito Sans" w:cs="Arial"/>
          <w:sz w:val="16"/>
          <w:szCs w:val="16"/>
        </w:rPr>
        <w:footnoteRef/>
      </w:r>
      <w:r>
        <w:rPr>
          <w:rFonts w:ascii="Nunito Sans" w:hAnsi="Nunito Sans"/>
          <w:sz w:val="16"/>
        </w:rPr>
        <w:t xml:space="preserve"> More detailed information on processing of personal data is available on the Company’s website   </w:t>
      </w:r>
      <w:hyperlink r:id="rId2" w:history="1">
        <w:r w:rsidRPr="00E31C4B">
          <w:rPr>
            <w:rStyle w:val="Hyperlink"/>
            <w:rFonts w:ascii="Nunito Sans" w:hAnsi="Nunito Sans"/>
            <w:sz w:val="16"/>
          </w:rPr>
          <w:t>https://www.litgrid.eu/index.php/about-us/privacy-notice/32019</w:t>
        </w:r>
      </w:hyperlink>
    </w:p>
  </w:footnote>
  <w:footnote w:id="8">
    <w:p w14:paraId="37C431D7" w14:textId="77777777" w:rsidR="0042462A" w:rsidRDefault="0042462A" w:rsidP="0042462A">
      <w:pPr>
        <w:pStyle w:val="FootnoteText"/>
        <w:jc w:val="both"/>
        <w:rPr>
          <w:rFonts w:ascii="Nunito Sans" w:hAnsi="Nunito Sans" w:cs="Tahoma"/>
          <w:sz w:val="16"/>
          <w:szCs w:val="16"/>
        </w:rPr>
      </w:pPr>
      <w:r>
        <w:rPr>
          <w:rStyle w:val="FootnoteReference"/>
          <w:rFonts w:ascii="Nunito Sans" w:hAnsi="Nunito Sans" w:cs="Tahoma"/>
          <w:sz w:val="16"/>
          <w:szCs w:val="16"/>
        </w:rPr>
        <w:footnoteRef/>
      </w:r>
      <w:r>
        <w:rPr>
          <w:rFonts w:ascii="Nunito Sans" w:hAnsi="Nunito Sans"/>
          <w:sz w:val="16"/>
        </w:rPr>
        <w:t xml:space="preserve"> The group of companies shall mean a group of companies controlled by the Recipient of Information which consists of the Recipient of Information and the subsidiaries (legal entities) directly and indirectly controlled by the Recipient of Information in which the Recipient of Information holds at least 50% of shares (interests, member shares) of the subsidiary (legal entity), or if the Recipient of Information operates in the group of companies in which its parent company holds at least 50% of shares (interests, member shares) of the Recipient of Information, including (if any) other subsidiaries (legal entities) of the parent company of the Recipient of Information in which the parent company holds at least 50% of shares (interests, member shares).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A9C7B" w14:textId="41CFB4F1" w:rsidR="00C773E4" w:rsidRPr="000D3C1D" w:rsidRDefault="000D3C1D" w:rsidP="000D3C1D">
    <w:pPr>
      <w:pStyle w:val="Header"/>
    </w:pPr>
    <w:r w:rsidRPr="001823D2">
      <w:rPr>
        <w:noProof/>
      </w:rPr>
      <w:drawing>
        <wp:inline distT="0" distB="0" distL="0" distR="0" wp14:anchorId="68A6504F" wp14:editId="4F63C6D5">
          <wp:extent cx="1080000" cy="397639"/>
          <wp:effectExtent l="0" t="0" r="0" b="0"/>
          <wp:docPr id="507990092" name="Graphic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4352042" name="Graphic 70"/>
                  <pic:cNvPicPr/>
                </pic:nvPicPr>
                <pic:blipFill>
                  <a:blip r:embed="rId1">
                    <a:extLst>
                      <a:ext uri="{96DAC541-7B7A-43D3-8B79-37D633B846F1}">
                        <asvg:svgBlip xmlns:asvg="http://schemas.microsoft.com/office/drawing/2016/SVG/main" r:embed="rId2"/>
                      </a:ext>
                    </a:extLst>
                  </a:blip>
                  <a:stretch>
                    <a:fillRect/>
                  </a:stretch>
                </pic:blipFill>
                <pic:spPr>
                  <a:xfrm>
                    <a:off x="0" y="0"/>
                    <a:ext cx="1080000" cy="397639"/>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15A2F" w14:textId="283683D1" w:rsidR="00C773E4" w:rsidRDefault="00B7576A" w:rsidP="00166184">
    <w:pPr>
      <w:pStyle w:val="Header"/>
    </w:pPr>
    <w:r w:rsidRPr="001823D2">
      <w:rPr>
        <w:noProof/>
      </w:rPr>
      <w:drawing>
        <wp:inline distT="0" distB="0" distL="0" distR="0" wp14:anchorId="536DDAD5" wp14:editId="74B543E3">
          <wp:extent cx="1080000" cy="397639"/>
          <wp:effectExtent l="0" t="0" r="0" b="0"/>
          <wp:docPr id="964352042" name="Graphic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4352042" name="Graphic 70"/>
                  <pic:cNvPicPr/>
                </pic:nvPicPr>
                <pic:blipFill>
                  <a:blip r:embed="rId1">
                    <a:extLst>
                      <a:ext uri="{96DAC541-7B7A-43D3-8B79-37D633B846F1}">
                        <asvg:svgBlip xmlns:asvg="http://schemas.microsoft.com/office/drawing/2016/SVG/main" r:embed="rId2"/>
                      </a:ext>
                    </a:extLst>
                  </a:blip>
                  <a:stretch>
                    <a:fillRect/>
                  </a:stretch>
                </pic:blipFill>
                <pic:spPr>
                  <a:xfrm>
                    <a:off x="0" y="0"/>
                    <a:ext cx="1080000" cy="39763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528891E8"/>
    <w:lvl w:ilvl="0">
      <w:start w:val="1"/>
      <w:numFmt w:val="decimal"/>
      <w:pStyle w:val="ListNumber4"/>
      <w:lvlText w:val="%1."/>
      <w:lvlJc w:val="left"/>
      <w:pPr>
        <w:tabs>
          <w:tab w:val="num" w:pos="1209"/>
        </w:tabs>
        <w:ind w:left="1209" w:hanging="360"/>
      </w:pPr>
    </w:lvl>
  </w:abstractNum>
  <w:abstractNum w:abstractNumId="1" w15:restartNumberingAfterBreak="0">
    <w:nsid w:val="FFFFFF7F"/>
    <w:multiLevelType w:val="singleLevel"/>
    <w:tmpl w:val="E71CA602"/>
    <w:lvl w:ilvl="0">
      <w:start w:val="1"/>
      <w:numFmt w:val="lowerLetter"/>
      <w:pStyle w:val="ListNumber2"/>
      <w:lvlText w:val="%1)"/>
      <w:lvlJc w:val="left"/>
      <w:pPr>
        <w:ind w:left="643" w:hanging="360"/>
      </w:pPr>
    </w:lvl>
  </w:abstractNum>
  <w:abstractNum w:abstractNumId="2" w15:restartNumberingAfterBreak="0">
    <w:nsid w:val="FFFFFF80"/>
    <w:multiLevelType w:val="singleLevel"/>
    <w:tmpl w:val="A620855E"/>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1D80FC2E"/>
    <w:lvl w:ilvl="0">
      <w:start w:val="1"/>
      <w:numFmt w:val="bullet"/>
      <w:pStyle w:val="ListBullet4"/>
      <w:lvlText w:val=""/>
      <w:lvlJc w:val="left"/>
      <w:pPr>
        <w:tabs>
          <w:tab w:val="num" w:pos="1209"/>
        </w:tabs>
        <w:ind w:left="1209" w:hanging="360"/>
      </w:pPr>
      <w:rPr>
        <w:rFonts w:ascii="Symbol" w:hAnsi="Symbol" w:hint="default"/>
        <w:color w:val="00A071" w:themeColor="accent1"/>
      </w:rPr>
    </w:lvl>
  </w:abstractNum>
  <w:abstractNum w:abstractNumId="4" w15:restartNumberingAfterBreak="0">
    <w:nsid w:val="FFFFFF82"/>
    <w:multiLevelType w:val="singleLevel"/>
    <w:tmpl w:val="6F686C72"/>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0D061FE"/>
    <w:lvl w:ilvl="0">
      <w:start w:val="1"/>
      <w:numFmt w:val="bullet"/>
      <w:pStyle w:val="ListBullet2"/>
      <w:lvlText w:val=""/>
      <w:lvlJc w:val="left"/>
      <w:pPr>
        <w:tabs>
          <w:tab w:val="num" w:pos="643"/>
        </w:tabs>
        <w:ind w:left="643" w:hanging="360"/>
      </w:pPr>
      <w:rPr>
        <w:rFonts w:ascii="Symbol" w:hAnsi="Symbol" w:hint="default"/>
        <w:color w:val="00A071" w:themeColor="accent1"/>
      </w:rPr>
    </w:lvl>
  </w:abstractNum>
  <w:abstractNum w:abstractNumId="6" w15:restartNumberingAfterBreak="0">
    <w:nsid w:val="FFFFFF88"/>
    <w:multiLevelType w:val="singleLevel"/>
    <w:tmpl w:val="2146F1D0"/>
    <w:lvl w:ilvl="0">
      <w:start w:val="1"/>
      <w:numFmt w:val="decimal"/>
      <w:pStyle w:val="ListNumber"/>
      <w:lvlText w:val="%1)"/>
      <w:lvlJc w:val="left"/>
      <w:pPr>
        <w:ind w:left="360" w:hanging="360"/>
      </w:pPr>
      <w:rPr>
        <w:rFonts w:hint="default"/>
      </w:rPr>
    </w:lvl>
  </w:abstractNum>
  <w:abstractNum w:abstractNumId="7" w15:restartNumberingAfterBreak="0">
    <w:nsid w:val="FFFFFF89"/>
    <w:multiLevelType w:val="singleLevel"/>
    <w:tmpl w:val="83BEAB60"/>
    <w:lvl w:ilvl="0">
      <w:start w:val="1"/>
      <w:numFmt w:val="bullet"/>
      <w:pStyle w:val="ListBullet"/>
      <w:lvlText w:val=""/>
      <w:lvlJc w:val="left"/>
      <w:pPr>
        <w:tabs>
          <w:tab w:val="num" w:pos="360"/>
        </w:tabs>
        <w:ind w:left="360" w:hanging="360"/>
      </w:pPr>
      <w:rPr>
        <w:rFonts w:ascii="Symbol" w:hAnsi="Symbol" w:hint="default"/>
        <w:color w:val="00A071" w:themeColor="accent1"/>
      </w:rPr>
    </w:lvl>
  </w:abstractNum>
  <w:abstractNum w:abstractNumId="8" w15:restartNumberingAfterBreak="0">
    <w:nsid w:val="059F5BC8"/>
    <w:multiLevelType w:val="multilevel"/>
    <w:tmpl w:val="3EE41112"/>
    <w:styleLink w:val="CurrentList25"/>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9" w15:restartNumberingAfterBreak="0">
    <w:nsid w:val="05A25355"/>
    <w:multiLevelType w:val="multilevel"/>
    <w:tmpl w:val="0809001F"/>
    <w:styleLink w:val="CurrentList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D19205B"/>
    <w:multiLevelType w:val="multilevel"/>
    <w:tmpl w:val="5C48A064"/>
    <w:styleLink w:val="CurrentList24"/>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11" w15:restartNumberingAfterBreak="0">
    <w:nsid w:val="0FAC736D"/>
    <w:multiLevelType w:val="hybridMultilevel"/>
    <w:tmpl w:val="E4D69F14"/>
    <w:styleLink w:val="CurrentList11"/>
    <w:lvl w:ilvl="0" w:tplc="21B0C150">
      <w:start w:val="1"/>
      <w:numFmt w:val="lowerLetter"/>
      <w:lvlText w:val="%1."/>
      <w:lvlJc w:val="left"/>
      <w:pPr>
        <w:ind w:left="644" w:hanging="360"/>
      </w:pPr>
      <w:rPr>
        <w:rFonts w:ascii="Nunito Sans" w:hAnsi="Nunito Sans" w:hint="default"/>
        <w:b w:val="0"/>
        <w:i w:val="0"/>
        <w:color w:val="auto"/>
        <w:sz w:val="18"/>
      </w:rPr>
    </w:lvl>
    <w:lvl w:ilvl="1" w:tplc="D318F058" w:tentative="1">
      <w:start w:val="1"/>
      <w:numFmt w:val="lowerLetter"/>
      <w:lvlText w:val="%2."/>
      <w:lvlJc w:val="left"/>
      <w:pPr>
        <w:ind w:left="1440" w:hanging="360"/>
      </w:pPr>
    </w:lvl>
    <w:lvl w:ilvl="2" w:tplc="0B24E2A6" w:tentative="1">
      <w:start w:val="1"/>
      <w:numFmt w:val="lowerRoman"/>
      <w:lvlText w:val="%3."/>
      <w:lvlJc w:val="right"/>
      <w:pPr>
        <w:ind w:left="2160" w:hanging="180"/>
      </w:pPr>
    </w:lvl>
    <w:lvl w:ilvl="3" w:tplc="957EAC6C" w:tentative="1">
      <w:start w:val="1"/>
      <w:numFmt w:val="decimal"/>
      <w:lvlText w:val="%4."/>
      <w:lvlJc w:val="left"/>
      <w:pPr>
        <w:ind w:left="2880" w:hanging="360"/>
      </w:pPr>
    </w:lvl>
    <w:lvl w:ilvl="4" w:tplc="53508684" w:tentative="1">
      <w:start w:val="1"/>
      <w:numFmt w:val="lowerLetter"/>
      <w:lvlText w:val="%5."/>
      <w:lvlJc w:val="left"/>
      <w:pPr>
        <w:ind w:left="3600" w:hanging="360"/>
      </w:pPr>
    </w:lvl>
    <w:lvl w:ilvl="5" w:tplc="E152BE78" w:tentative="1">
      <w:start w:val="1"/>
      <w:numFmt w:val="lowerRoman"/>
      <w:lvlText w:val="%6."/>
      <w:lvlJc w:val="right"/>
      <w:pPr>
        <w:ind w:left="4320" w:hanging="180"/>
      </w:pPr>
    </w:lvl>
    <w:lvl w:ilvl="6" w:tplc="96941176" w:tentative="1">
      <w:start w:val="1"/>
      <w:numFmt w:val="decimal"/>
      <w:lvlText w:val="%7."/>
      <w:lvlJc w:val="left"/>
      <w:pPr>
        <w:ind w:left="5040" w:hanging="360"/>
      </w:pPr>
    </w:lvl>
    <w:lvl w:ilvl="7" w:tplc="2B363242" w:tentative="1">
      <w:start w:val="1"/>
      <w:numFmt w:val="lowerLetter"/>
      <w:lvlText w:val="%8."/>
      <w:lvlJc w:val="left"/>
      <w:pPr>
        <w:ind w:left="5760" w:hanging="360"/>
      </w:pPr>
    </w:lvl>
    <w:lvl w:ilvl="8" w:tplc="990CE390" w:tentative="1">
      <w:start w:val="1"/>
      <w:numFmt w:val="lowerRoman"/>
      <w:lvlText w:val="%9."/>
      <w:lvlJc w:val="right"/>
      <w:pPr>
        <w:ind w:left="6480" w:hanging="180"/>
      </w:pPr>
    </w:lvl>
  </w:abstractNum>
  <w:abstractNum w:abstractNumId="12" w15:restartNumberingAfterBreak="0">
    <w:nsid w:val="125924CD"/>
    <w:multiLevelType w:val="multilevel"/>
    <w:tmpl w:val="F04E9644"/>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276784B"/>
    <w:multiLevelType w:val="multilevel"/>
    <w:tmpl w:val="FB6CF706"/>
    <w:styleLink w:val="CurrentList1"/>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5F87E2B"/>
    <w:multiLevelType w:val="multilevel"/>
    <w:tmpl w:val="24D67250"/>
    <w:styleLink w:val="CurrentList22"/>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2%1..%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5" w15:restartNumberingAfterBreak="0">
    <w:nsid w:val="17ED258E"/>
    <w:multiLevelType w:val="hybridMultilevel"/>
    <w:tmpl w:val="3BFECA02"/>
    <w:styleLink w:val="CurrentList21"/>
    <w:lvl w:ilvl="0" w:tplc="4B461C1C">
      <w:start w:val="2023"/>
      <w:numFmt w:val="decimal"/>
      <w:lvlText w:val="%1"/>
      <w:lvlJc w:val="left"/>
      <w:pPr>
        <w:ind w:left="780" w:hanging="420"/>
      </w:pPr>
      <w:rPr>
        <w:rFonts w:hint="default"/>
      </w:rPr>
    </w:lvl>
    <w:lvl w:ilvl="1" w:tplc="CF7AFA98" w:tentative="1">
      <w:start w:val="1"/>
      <w:numFmt w:val="lowerLetter"/>
      <w:lvlText w:val="%2."/>
      <w:lvlJc w:val="left"/>
      <w:pPr>
        <w:ind w:left="1440" w:hanging="360"/>
      </w:pPr>
    </w:lvl>
    <w:lvl w:ilvl="2" w:tplc="2A5C9460" w:tentative="1">
      <w:start w:val="1"/>
      <w:numFmt w:val="lowerRoman"/>
      <w:lvlText w:val="%3."/>
      <w:lvlJc w:val="right"/>
      <w:pPr>
        <w:ind w:left="2160" w:hanging="180"/>
      </w:pPr>
    </w:lvl>
    <w:lvl w:ilvl="3" w:tplc="C4A0DF08" w:tentative="1">
      <w:start w:val="1"/>
      <w:numFmt w:val="decimal"/>
      <w:lvlText w:val="%4."/>
      <w:lvlJc w:val="left"/>
      <w:pPr>
        <w:ind w:left="2880" w:hanging="360"/>
      </w:pPr>
    </w:lvl>
    <w:lvl w:ilvl="4" w:tplc="C7B60AB2" w:tentative="1">
      <w:start w:val="1"/>
      <w:numFmt w:val="lowerLetter"/>
      <w:lvlText w:val="%5."/>
      <w:lvlJc w:val="left"/>
      <w:pPr>
        <w:ind w:left="3600" w:hanging="360"/>
      </w:pPr>
    </w:lvl>
    <w:lvl w:ilvl="5" w:tplc="96F0E750" w:tentative="1">
      <w:start w:val="1"/>
      <w:numFmt w:val="lowerRoman"/>
      <w:lvlText w:val="%6."/>
      <w:lvlJc w:val="right"/>
      <w:pPr>
        <w:ind w:left="4320" w:hanging="180"/>
      </w:pPr>
    </w:lvl>
    <w:lvl w:ilvl="6" w:tplc="7BF04A18" w:tentative="1">
      <w:start w:val="1"/>
      <w:numFmt w:val="decimal"/>
      <w:lvlText w:val="%7."/>
      <w:lvlJc w:val="left"/>
      <w:pPr>
        <w:ind w:left="5040" w:hanging="360"/>
      </w:pPr>
    </w:lvl>
    <w:lvl w:ilvl="7" w:tplc="CF3012A4" w:tentative="1">
      <w:start w:val="1"/>
      <w:numFmt w:val="lowerLetter"/>
      <w:lvlText w:val="%8."/>
      <w:lvlJc w:val="left"/>
      <w:pPr>
        <w:ind w:left="5760" w:hanging="360"/>
      </w:pPr>
    </w:lvl>
    <w:lvl w:ilvl="8" w:tplc="5AC24592" w:tentative="1">
      <w:start w:val="1"/>
      <w:numFmt w:val="lowerRoman"/>
      <w:lvlText w:val="%9."/>
      <w:lvlJc w:val="right"/>
      <w:pPr>
        <w:ind w:left="6480" w:hanging="180"/>
      </w:pPr>
    </w:lvl>
  </w:abstractNum>
  <w:abstractNum w:abstractNumId="16" w15:restartNumberingAfterBreak="0">
    <w:nsid w:val="1AB82E9B"/>
    <w:multiLevelType w:val="multilevel"/>
    <w:tmpl w:val="758C0630"/>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23912FC9"/>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5F032C9"/>
    <w:multiLevelType w:val="multilevel"/>
    <w:tmpl w:val="43DA7250"/>
    <w:styleLink w:val="CurrentList1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26375875"/>
    <w:multiLevelType w:val="multilevel"/>
    <w:tmpl w:val="721C2810"/>
    <w:styleLink w:val="CurrentList26"/>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3024" w:hanging="50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0" w15:restartNumberingAfterBreak="0">
    <w:nsid w:val="26EB3EE1"/>
    <w:multiLevelType w:val="multilevel"/>
    <w:tmpl w:val="7E309C1C"/>
    <w:styleLink w:val="CurrentList23"/>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2%1..%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21" w15:restartNumberingAfterBreak="0">
    <w:nsid w:val="27727FC4"/>
    <w:multiLevelType w:val="multilevel"/>
    <w:tmpl w:val="EEACFD18"/>
    <w:styleLink w:val="CurrentList9"/>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2DA5612F"/>
    <w:multiLevelType w:val="multilevel"/>
    <w:tmpl w:val="3AA2B8C0"/>
    <w:styleLink w:val="CurrentList4"/>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0916E1D"/>
    <w:multiLevelType w:val="multilevel"/>
    <w:tmpl w:val="A1B07150"/>
    <w:styleLink w:val="CurrentList30"/>
    <w:lvl w:ilvl="0">
      <w:start w:val="1"/>
      <w:numFmt w:val="decimal"/>
      <w:lvlText w:val="%1"/>
      <w:lvlJc w:val="left"/>
      <w:pPr>
        <w:ind w:left="432" w:hanging="432"/>
      </w:pPr>
    </w:lvl>
    <w:lvl w:ilvl="1">
      <w:start w:val="1"/>
      <w:numFmt w:val="decimal"/>
      <w:lvlText w:val="%1.%2"/>
      <w:lvlJc w:val="left"/>
      <w:pPr>
        <w:ind w:left="718"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32C60604"/>
    <w:multiLevelType w:val="multilevel"/>
    <w:tmpl w:val="65F6199C"/>
    <w:styleLink w:val="CurrentList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34711A07"/>
    <w:multiLevelType w:val="multilevel"/>
    <w:tmpl w:val="3656DD36"/>
    <w:styleLink w:val="CurrentList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362733D9"/>
    <w:multiLevelType w:val="multilevel"/>
    <w:tmpl w:val="A154AD04"/>
    <w:styleLink w:val="CurrentList27"/>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7" w15:restartNumberingAfterBreak="0">
    <w:nsid w:val="41261C36"/>
    <w:multiLevelType w:val="multilevel"/>
    <w:tmpl w:val="A470EB08"/>
    <w:styleLink w:val="CurrentList1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15:restartNumberingAfterBreak="0">
    <w:nsid w:val="44217463"/>
    <w:multiLevelType w:val="multilevel"/>
    <w:tmpl w:val="32880324"/>
    <w:styleLink w:val="CurrentList1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54F2FD5"/>
    <w:multiLevelType w:val="multilevel"/>
    <w:tmpl w:val="46DE2EA0"/>
    <w:styleLink w:val="CurrentList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48A648BF"/>
    <w:multiLevelType w:val="multilevel"/>
    <w:tmpl w:val="D5AA6A96"/>
    <w:styleLink w:val="CurrentList20"/>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1" w15:restartNumberingAfterBreak="0">
    <w:nsid w:val="48BC14CA"/>
    <w:multiLevelType w:val="multilevel"/>
    <w:tmpl w:val="3370D53A"/>
    <w:styleLink w:val="CurrentList29"/>
    <w:lvl w:ilvl="0">
      <w:start w:val="1"/>
      <w:numFmt w:val="decimal"/>
      <w:lvlText w:val="%1."/>
      <w:lvlJc w:val="left"/>
      <w:pPr>
        <w:ind w:left="207" w:hanging="360"/>
      </w:pPr>
      <w:rPr>
        <w:rFonts w:hint="default"/>
      </w:rPr>
    </w:lvl>
    <w:lvl w:ilvl="1">
      <w:start w:val="1"/>
      <w:numFmt w:val="decimal"/>
      <w:lvlText w:val="%1.%2."/>
      <w:lvlJc w:val="left"/>
      <w:pPr>
        <w:ind w:left="639"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1575" w:hanging="648"/>
      </w:pPr>
      <w:rPr>
        <w:rFonts w:hint="default"/>
      </w:rPr>
    </w:lvl>
    <w:lvl w:ilvl="4">
      <w:start w:val="1"/>
      <w:numFmt w:val="decimal"/>
      <w:lvlText w:val="%1.%2.%3.%4.%5."/>
      <w:lvlJc w:val="left"/>
      <w:pPr>
        <w:ind w:left="2079" w:hanging="792"/>
      </w:pPr>
      <w:rPr>
        <w:rFonts w:hint="default"/>
      </w:rPr>
    </w:lvl>
    <w:lvl w:ilvl="5">
      <w:start w:val="1"/>
      <w:numFmt w:val="decimal"/>
      <w:lvlText w:val="%1.%2.%3.%4.%5.%6."/>
      <w:lvlJc w:val="left"/>
      <w:pPr>
        <w:ind w:left="2583" w:hanging="936"/>
      </w:pPr>
      <w:rPr>
        <w:rFonts w:hint="default"/>
      </w:rPr>
    </w:lvl>
    <w:lvl w:ilvl="6">
      <w:start w:val="1"/>
      <w:numFmt w:val="decimal"/>
      <w:lvlText w:val="%1.%2.%3.%4.%5.%6.%7."/>
      <w:lvlJc w:val="left"/>
      <w:pPr>
        <w:ind w:left="3087" w:hanging="1080"/>
      </w:pPr>
      <w:rPr>
        <w:rFonts w:hint="default"/>
      </w:rPr>
    </w:lvl>
    <w:lvl w:ilvl="7">
      <w:start w:val="1"/>
      <w:numFmt w:val="decimal"/>
      <w:lvlText w:val="%1.%2.%3.%4.%5.%6.%7.%8."/>
      <w:lvlJc w:val="left"/>
      <w:pPr>
        <w:ind w:left="3591" w:hanging="1224"/>
      </w:pPr>
      <w:rPr>
        <w:rFonts w:hint="default"/>
      </w:rPr>
    </w:lvl>
    <w:lvl w:ilvl="8">
      <w:start w:val="1"/>
      <w:numFmt w:val="decimal"/>
      <w:lvlText w:val="%1.%2.%3.%4.%5.%6.%7.%8.%9."/>
      <w:lvlJc w:val="left"/>
      <w:pPr>
        <w:ind w:left="4167" w:hanging="1440"/>
      </w:pPr>
      <w:rPr>
        <w:rFonts w:hint="default"/>
      </w:rPr>
    </w:lvl>
  </w:abstractNum>
  <w:abstractNum w:abstractNumId="32" w15:restartNumberingAfterBreak="0">
    <w:nsid w:val="4B071F66"/>
    <w:multiLevelType w:val="multilevel"/>
    <w:tmpl w:val="1E88D25C"/>
    <w:styleLink w:val="CurrentList28"/>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isLg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33" w15:restartNumberingAfterBreak="0">
    <w:nsid w:val="501A2A57"/>
    <w:multiLevelType w:val="multilevel"/>
    <w:tmpl w:val="D9342112"/>
    <w:styleLink w:val="CurrentList12"/>
    <w:lvl w:ilvl="0">
      <w:start w:val="1"/>
      <w:numFmt w:val="decimal"/>
      <w:lvlText w:val="%1"/>
      <w:lvlJc w:val="left"/>
      <w:pPr>
        <w:ind w:left="290"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34" w15:restartNumberingAfterBreak="0">
    <w:nsid w:val="538D025A"/>
    <w:multiLevelType w:val="multilevel"/>
    <w:tmpl w:val="65B444F0"/>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53E079D3"/>
    <w:multiLevelType w:val="hybridMultilevel"/>
    <w:tmpl w:val="B3A8E7D6"/>
    <w:styleLink w:val="CurrentList31"/>
    <w:lvl w:ilvl="0" w:tplc="6E46DB9E">
      <w:start w:val="1"/>
      <w:numFmt w:val="bullet"/>
      <w:lvlText w:val=""/>
      <w:lvlJc w:val="left"/>
      <w:pPr>
        <w:ind w:left="720" w:hanging="360"/>
      </w:pPr>
      <w:rPr>
        <w:rFonts w:ascii="Symbol" w:hAnsi="Symbol"/>
      </w:rPr>
    </w:lvl>
    <w:lvl w:ilvl="1" w:tplc="FC54B152">
      <w:start w:val="1"/>
      <w:numFmt w:val="bullet"/>
      <w:lvlText w:val=""/>
      <w:lvlJc w:val="left"/>
      <w:pPr>
        <w:ind w:left="720" w:hanging="360"/>
      </w:pPr>
      <w:rPr>
        <w:rFonts w:ascii="Symbol" w:hAnsi="Symbol"/>
      </w:rPr>
    </w:lvl>
    <w:lvl w:ilvl="2" w:tplc="2B863910">
      <w:start w:val="1"/>
      <w:numFmt w:val="bullet"/>
      <w:lvlText w:val=""/>
      <w:lvlJc w:val="left"/>
      <w:pPr>
        <w:ind w:left="720" w:hanging="360"/>
      </w:pPr>
      <w:rPr>
        <w:rFonts w:ascii="Symbol" w:hAnsi="Symbol"/>
      </w:rPr>
    </w:lvl>
    <w:lvl w:ilvl="3" w:tplc="91F87698">
      <w:start w:val="1"/>
      <w:numFmt w:val="bullet"/>
      <w:lvlText w:val=""/>
      <w:lvlJc w:val="left"/>
      <w:pPr>
        <w:ind w:left="720" w:hanging="360"/>
      </w:pPr>
      <w:rPr>
        <w:rFonts w:ascii="Symbol" w:hAnsi="Symbol"/>
      </w:rPr>
    </w:lvl>
    <w:lvl w:ilvl="4" w:tplc="0B90EFC0">
      <w:start w:val="1"/>
      <w:numFmt w:val="bullet"/>
      <w:lvlText w:val=""/>
      <w:lvlJc w:val="left"/>
      <w:pPr>
        <w:ind w:left="720" w:hanging="360"/>
      </w:pPr>
      <w:rPr>
        <w:rFonts w:ascii="Symbol" w:hAnsi="Symbol"/>
      </w:rPr>
    </w:lvl>
    <w:lvl w:ilvl="5" w:tplc="2D28E66A">
      <w:start w:val="1"/>
      <w:numFmt w:val="bullet"/>
      <w:lvlText w:val=""/>
      <w:lvlJc w:val="left"/>
      <w:pPr>
        <w:ind w:left="720" w:hanging="360"/>
      </w:pPr>
      <w:rPr>
        <w:rFonts w:ascii="Symbol" w:hAnsi="Symbol"/>
      </w:rPr>
    </w:lvl>
    <w:lvl w:ilvl="6" w:tplc="10340C94">
      <w:start w:val="1"/>
      <w:numFmt w:val="bullet"/>
      <w:lvlText w:val=""/>
      <w:lvlJc w:val="left"/>
      <w:pPr>
        <w:ind w:left="720" w:hanging="360"/>
      </w:pPr>
      <w:rPr>
        <w:rFonts w:ascii="Symbol" w:hAnsi="Symbol"/>
      </w:rPr>
    </w:lvl>
    <w:lvl w:ilvl="7" w:tplc="C722D586">
      <w:start w:val="1"/>
      <w:numFmt w:val="bullet"/>
      <w:lvlText w:val=""/>
      <w:lvlJc w:val="left"/>
      <w:pPr>
        <w:ind w:left="720" w:hanging="360"/>
      </w:pPr>
      <w:rPr>
        <w:rFonts w:ascii="Symbol" w:hAnsi="Symbol"/>
      </w:rPr>
    </w:lvl>
    <w:lvl w:ilvl="8" w:tplc="08AC1240">
      <w:start w:val="1"/>
      <w:numFmt w:val="bullet"/>
      <w:lvlText w:val=""/>
      <w:lvlJc w:val="left"/>
      <w:pPr>
        <w:ind w:left="720" w:hanging="360"/>
      </w:pPr>
      <w:rPr>
        <w:rFonts w:ascii="Symbol" w:hAnsi="Symbol"/>
      </w:rPr>
    </w:lvl>
  </w:abstractNum>
  <w:abstractNum w:abstractNumId="36" w15:restartNumberingAfterBreak="0">
    <w:nsid w:val="5B047506"/>
    <w:multiLevelType w:val="multilevel"/>
    <w:tmpl w:val="AF06ED86"/>
    <w:styleLink w:val="CurrentList19"/>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7" w15:restartNumberingAfterBreak="0">
    <w:nsid w:val="644E4F30"/>
    <w:multiLevelType w:val="multilevel"/>
    <w:tmpl w:val="6A047D5C"/>
    <w:styleLink w:val="CurrentList32"/>
    <w:lvl w:ilvl="0">
      <w:start w:val="1"/>
      <w:numFmt w:val="decimal"/>
      <w:lvlText w:val="%1"/>
      <w:lvlJc w:val="left"/>
      <w:pPr>
        <w:ind w:left="1152" w:hanging="432"/>
      </w:pPr>
      <w:rPr>
        <w:rFonts w:hint="default"/>
      </w:rPr>
    </w:lvl>
    <w:lvl w:ilvl="1">
      <w:start w:val="1"/>
      <w:numFmt w:val="decimal"/>
      <w:lvlText w:val="%1.%2"/>
      <w:lvlJc w:val="left"/>
      <w:pPr>
        <w:ind w:left="1438" w:hanging="576"/>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584" w:hanging="864"/>
      </w:pPr>
      <w:rPr>
        <w:rFonts w:hint="default"/>
      </w:rPr>
    </w:lvl>
    <w:lvl w:ilvl="4">
      <w:start w:val="1"/>
      <w:numFmt w:val="decimal"/>
      <w:lvlText w:val="%1.%2.%3.%4.%5"/>
      <w:lvlJc w:val="left"/>
      <w:pPr>
        <w:ind w:left="1728" w:hanging="1008"/>
      </w:pPr>
      <w:rPr>
        <w:rFonts w:hint="default"/>
      </w:rPr>
    </w:lvl>
    <w:lvl w:ilvl="5">
      <w:start w:val="1"/>
      <w:numFmt w:val="decimal"/>
      <w:lvlText w:val="%1.%2.%3.%4.%5.%6"/>
      <w:lvlJc w:val="left"/>
      <w:pPr>
        <w:ind w:left="1872" w:hanging="1152"/>
      </w:pPr>
      <w:rPr>
        <w:rFonts w:hint="default"/>
      </w:rPr>
    </w:lvl>
    <w:lvl w:ilvl="6">
      <w:start w:val="1"/>
      <w:numFmt w:val="decimal"/>
      <w:lvlText w:val="%1.%2.%3.%4.%5.%6.%7"/>
      <w:lvlJc w:val="left"/>
      <w:pPr>
        <w:ind w:left="2016" w:hanging="1296"/>
      </w:pPr>
      <w:rPr>
        <w:rFonts w:hint="default"/>
      </w:rPr>
    </w:lvl>
    <w:lvl w:ilvl="7">
      <w:start w:val="1"/>
      <w:numFmt w:val="decimal"/>
      <w:lvlText w:val="%1.%2.%3.%4.%5.%6.%7.%8"/>
      <w:lvlJc w:val="left"/>
      <w:pPr>
        <w:ind w:left="2160" w:hanging="1440"/>
      </w:pPr>
      <w:rPr>
        <w:rFonts w:hint="default"/>
      </w:rPr>
    </w:lvl>
    <w:lvl w:ilvl="8">
      <w:start w:val="1"/>
      <w:numFmt w:val="decimal"/>
      <w:lvlText w:val="%1.%2.%3.%4.%5.%6.%7.%8.%9"/>
      <w:lvlJc w:val="left"/>
      <w:pPr>
        <w:ind w:left="2304" w:hanging="1584"/>
      </w:pPr>
      <w:rPr>
        <w:rFonts w:hint="default"/>
      </w:rPr>
    </w:lvl>
  </w:abstractNum>
  <w:abstractNum w:abstractNumId="38" w15:restartNumberingAfterBreak="0">
    <w:nsid w:val="647A5D0D"/>
    <w:multiLevelType w:val="multilevel"/>
    <w:tmpl w:val="0809001F"/>
    <w:styleLink w:val="CurrentList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F6C40F3"/>
    <w:multiLevelType w:val="multilevel"/>
    <w:tmpl w:val="C88E72B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4077066"/>
    <w:multiLevelType w:val="multilevel"/>
    <w:tmpl w:val="3D0EC768"/>
    <w:styleLink w:val="CurrentList33"/>
    <w:lvl w:ilvl="0">
      <w:start w:val="1"/>
      <w:numFmt w:val="decimal"/>
      <w:lvlText w:val="%1"/>
      <w:lvlJc w:val="left"/>
      <w:pPr>
        <w:ind w:left="290" w:hanging="432"/>
      </w:pPr>
      <w:rPr>
        <w:rFonts w:hint="default"/>
      </w:rPr>
    </w:lvl>
    <w:lvl w:ilvl="1">
      <w:start w:val="1"/>
      <w:numFmt w:val="decimal"/>
      <w:lvlText w:val="%1.%2"/>
      <w:lvlJc w:val="left"/>
      <w:pPr>
        <w:ind w:left="576" w:hanging="519"/>
      </w:pPr>
      <w:rPr>
        <w:rFonts w:hint="default"/>
      </w:rPr>
    </w:lvl>
    <w:lvl w:ilvl="2">
      <w:start w:val="1"/>
      <w:numFmt w:val="decimal"/>
      <w:lvlText w:val="%1.%2.%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41" w15:restartNumberingAfterBreak="0">
    <w:nsid w:val="78505C98"/>
    <w:multiLevelType w:val="multilevel"/>
    <w:tmpl w:val="3656DD36"/>
    <w:styleLink w:val="CurrentList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2" w15:restartNumberingAfterBreak="0">
    <w:nsid w:val="795452BC"/>
    <w:multiLevelType w:val="multilevel"/>
    <w:tmpl w:val="4762F2D8"/>
    <w:styleLink w:val="CurrentList13"/>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3" w15:restartNumberingAfterBreak="0">
    <w:nsid w:val="7B8D2CA3"/>
    <w:multiLevelType w:val="multilevel"/>
    <w:tmpl w:val="7632D826"/>
    <w:styleLink w:val="CurrentList1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4" w15:restartNumberingAfterBreak="0">
    <w:nsid w:val="7C86758B"/>
    <w:multiLevelType w:val="multilevel"/>
    <w:tmpl w:val="DE5E36B2"/>
    <w:styleLink w:val="CurrentList18"/>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5" w15:restartNumberingAfterBreak="0">
    <w:nsid w:val="7F652830"/>
    <w:multiLevelType w:val="multilevel"/>
    <w:tmpl w:val="D1623272"/>
    <w:styleLink w:val="CurrentList17"/>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num w:numId="1" w16cid:durableId="19354626">
    <w:abstractNumId w:val="0"/>
  </w:num>
  <w:num w:numId="2" w16cid:durableId="1994213243">
    <w:abstractNumId w:val="7"/>
  </w:num>
  <w:num w:numId="3" w16cid:durableId="1691763362">
    <w:abstractNumId w:val="5"/>
  </w:num>
  <w:num w:numId="4" w16cid:durableId="521355796">
    <w:abstractNumId w:val="4"/>
  </w:num>
  <w:num w:numId="5" w16cid:durableId="1329358215">
    <w:abstractNumId w:val="3"/>
  </w:num>
  <w:num w:numId="6" w16cid:durableId="615216157">
    <w:abstractNumId w:val="2"/>
  </w:num>
  <w:num w:numId="7" w16cid:durableId="1847280201">
    <w:abstractNumId w:val="6"/>
  </w:num>
  <w:num w:numId="8" w16cid:durableId="2109542814">
    <w:abstractNumId w:val="1"/>
  </w:num>
  <w:num w:numId="9" w16cid:durableId="582763243">
    <w:abstractNumId w:val="13"/>
  </w:num>
  <w:num w:numId="10" w16cid:durableId="503714409">
    <w:abstractNumId w:val="9"/>
  </w:num>
  <w:num w:numId="11" w16cid:durableId="2094280005">
    <w:abstractNumId w:val="38"/>
  </w:num>
  <w:num w:numId="12" w16cid:durableId="511339481">
    <w:abstractNumId w:val="22"/>
  </w:num>
  <w:num w:numId="13" w16cid:durableId="268971738">
    <w:abstractNumId w:val="17"/>
  </w:num>
  <w:num w:numId="14" w16cid:durableId="1682393560">
    <w:abstractNumId w:val="11"/>
  </w:num>
  <w:num w:numId="15" w16cid:durableId="212009838">
    <w:abstractNumId w:val="15"/>
  </w:num>
  <w:num w:numId="16" w16cid:durableId="1442382091">
    <w:abstractNumId w:val="35"/>
  </w:num>
  <w:num w:numId="17" w16cid:durableId="2090081026">
    <w:abstractNumId w:val="24"/>
  </w:num>
  <w:num w:numId="18" w16cid:durableId="1222903411">
    <w:abstractNumId w:val="29"/>
  </w:num>
  <w:num w:numId="19" w16cid:durableId="1956323056">
    <w:abstractNumId w:val="41"/>
  </w:num>
  <w:num w:numId="20" w16cid:durableId="846017706">
    <w:abstractNumId w:val="25"/>
  </w:num>
  <w:num w:numId="21" w16cid:durableId="1136484307">
    <w:abstractNumId w:val="21"/>
  </w:num>
  <w:num w:numId="22" w16cid:durableId="360934477">
    <w:abstractNumId w:val="43"/>
  </w:num>
  <w:num w:numId="23" w16cid:durableId="350301628">
    <w:abstractNumId w:val="33"/>
  </w:num>
  <w:num w:numId="24" w16cid:durableId="1326787960">
    <w:abstractNumId w:val="42"/>
  </w:num>
  <w:num w:numId="25" w16cid:durableId="1056539">
    <w:abstractNumId w:val="18"/>
  </w:num>
  <w:num w:numId="26" w16cid:durableId="1806656123">
    <w:abstractNumId w:val="27"/>
  </w:num>
  <w:num w:numId="27" w16cid:durableId="1078017395">
    <w:abstractNumId w:val="28"/>
  </w:num>
  <w:num w:numId="28" w16cid:durableId="2022320769">
    <w:abstractNumId w:val="45"/>
  </w:num>
  <w:num w:numId="29" w16cid:durableId="550656047">
    <w:abstractNumId w:val="44"/>
  </w:num>
  <w:num w:numId="30" w16cid:durableId="817302972">
    <w:abstractNumId w:val="36"/>
  </w:num>
  <w:num w:numId="31" w16cid:durableId="208223406">
    <w:abstractNumId w:val="30"/>
  </w:num>
  <w:num w:numId="32" w16cid:durableId="445587876">
    <w:abstractNumId w:val="14"/>
  </w:num>
  <w:num w:numId="33" w16cid:durableId="2094234530">
    <w:abstractNumId w:val="20"/>
  </w:num>
  <w:num w:numId="34" w16cid:durableId="1776359418">
    <w:abstractNumId w:val="10"/>
  </w:num>
  <w:num w:numId="35" w16cid:durableId="1051537054">
    <w:abstractNumId w:val="8"/>
  </w:num>
  <w:num w:numId="36" w16cid:durableId="1377662892">
    <w:abstractNumId w:val="19"/>
  </w:num>
  <w:num w:numId="37" w16cid:durableId="1054042471">
    <w:abstractNumId w:val="26"/>
  </w:num>
  <w:num w:numId="38" w16cid:durableId="1261917192">
    <w:abstractNumId w:val="32"/>
  </w:num>
  <w:num w:numId="39" w16cid:durableId="989364161">
    <w:abstractNumId w:val="31"/>
  </w:num>
  <w:num w:numId="40" w16cid:durableId="243073050">
    <w:abstractNumId w:val="23"/>
  </w:num>
  <w:num w:numId="41" w16cid:durableId="497616347">
    <w:abstractNumId w:val="37"/>
  </w:num>
  <w:num w:numId="42" w16cid:durableId="1311790138">
    <w:abstractNumId w:val="40"/>
  </w:num>
  <w:num w:numId="43" w16cid:durableId="1836920554">
    <w:abstractNumId w:val="12"/>
  </w:num>
  <w:num w:numId="44" w16cid:durableId="1219316771">
    <w:abstractNumId w:val="16"/>
  </w:num>
  <w:num w:numId="45" w16cid:durableId="524755345">
    <w:abstractNumId w:val="34"/>
  </w:num>
  <w:num w:numId="46" w16cid:durableId="938220255">
    <w:abstractNumId w:val="39"/>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396"/>
  <w:defaultTableStyle w:val="TableEPSOGletnele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6A76"/>
    <w:rsid w:val="0000276E"/>
    <w:rsid w:val="0000661A"/>
    <w:rsid w:val="00013182"/>
    <w:rsid w:val="00027536"/>
    <w:rsid w:val="00032A0F"/>
    <w:rsid w:val="00045240"/>
    <w:rsid w:val="00047798"/>
    <w:rsid w:val="00050671"/>
    <w:rsid w:val="00054451"/>
    <w:rsid w:val="0005479A"/>
    <w:rsid w:val="00054B26"/>
    <w:rsid w:val="000563E8"/>
    <w:rsid w:val="0006596C"/>
    <w:rsid w:val="00070233"/>
    <w:rsid w:val="00097EDD"/>
    <w:rsid w:val="000A67F4"/>
    <w:rsid w:val="000C5C5A"/>
    <w:rsid w:val="000D3C1D"/>
    <w:rsid w:val="000E735E"/>
    <w:rsid w:val="000E7A02"/>
    <w:rsid w:val="000F325D"/>
    <w:rsid w:val="000F7591"/>
    <w:rsid w:val="000F7A21"/>
    <w:rsid w:val="00101851"/>
    <w:rsid w:val="001054F8"/>
    <w:rsid w:val="00110F0E"/>
    <w:rsid w:val="00112CCA"/>
    <w:rsid w:val="00115DEF"/>
    <w:rsid w:val="001309AC"/>
    <w:rsid w:val="00134FEF"/>
    <w:rsid w:val="00142521"/>
    <w:rsid w:val="00166184"/>
    <w:rsid w:val="001823D2"/>
    <w:rsid w:val="00197277"/>
    <w:rsid w:val="001A6216"/>
    <w:rsid w:val="001B2D7E"/>
    <w:rsid w:val="001C04FC"/>
    <w:rsid w:val="001D188A"/>
    <w:rsid w:val="001D4743"/>
    <w:rsid w:val="001E0FCE"/>
    <w:rsid w:val="001F1D21"/>
    <w:rsid w:val="001F38C8"/>
    <w:rsid w:val="002128CC"/>
    <w:rsid w:val="00224100"/>
    <w:rsid w:val="00224EF2"/>
    <w:rsid w:val="00226B4B"/>
    <w:rsid w:val="002434B0"/>
    <w:rsid w:val="002450FF"/>
    <w:rsid w:val="00255695"/>
    <w:rsid w:val="002571BC"/>
    <w:rsid w:val="00264953"/>
    <w:rsid w:val="00270022"/>
    <w:rsid w:val="00273238"/>
    <w:rsid w:val="00283EE1"/>
    <w:rsid w:val="00285D4B"/>
    <w:rsid w:val="00297AB3"/>
    <w:rsid w:val="002A3F66"/>
    <w:rsid w:val="002B1693"/>
    <w:rsid w:val="002B205F"/>
    <w:rsid w:val="002B2BBF"/>
    <w:rsid w:val="002B4884"/>
    <w:rsid w:val="002C79DA"/>
    <w:rsid w:val="002D5C43"/>
    <w:rsid w:val="002E3292"/>
    <w:rsid w:val="002F65B5"/>
    <w:rsid w:val="003015B1"/>
    <w:rsid w:val="00321F5E"/>
    <w:rsid w:val="00336EBA"/>
    <w:rsid w:val="00340B13"/>
    <w:rsid w:val="00340F24"/>
    <w:rsid w:val="00342E8E"/>
    <w:rsid w:val="003522BD"/>
    <w:rsid w:val="003547FF"/>
    <w:rsid w:val="003557D3"/>
    <w:rsid w:val="003743CA"/>
    <w:rsid w:val="00375296"/>
    <w:rsid w:val="003758E3"/>
    <w:rsid w:val="00377D1E"/>
    <w:rsid w:val="003A49A9"/>
    <w:rsid w:val="003B6A41"/>
    <w:rsid w:val="003C0D1E"/>
    <w:rsid w:val="003C43F1"/>
    <w:rsid w:val="003D0286"/>
    <w:rsid w:val="003E1588"/>
    <w:rsid w:val="003E30D3"/>
    <w:rsid w:val="003F2D3B"/>
    <w:rsid w:val="003F5846"/>
    <w:rsid w:val="00406EF0"/>
    <w:rsid w:val="004102C3"/>
    <w:rsid w:val="00411243"/>
    <w:rsid w:val="00423B4D"/>
    <w:rsid w:val="0042462A"/>
    <w:rsid w:val="00424A38"/>
    <w:rsid w:val="004266C2"/>
    <w:rsid w:val="00435677"/>
    <w:rsid w:val="004500F6"/>
    <w:rsid w:val="004572C9"/>
    <w:rsid w:val="004614F5"/>
    <w:rsid w:val="004C6989"/>
    <w:rsid w:val="004D056E"/>
    <w:rsid w:val="004D2B56"/>
    <w:rsid w:val="004D4D03"/>
    <w:rsid w:val="00513AEF"/>
    <w:rsid w:val="005168E2"/>
    <w:rsid w:val="005240D5"/>
    <w:rsid w:val="0053237B"/>
    <w:rsid w:val="0054269C"/>
    <w:rsid w:val="005436C7"/>
    <w:rsid w:val="00544C53"/>
    <w:rsid w:val="00556A5D"/>
    <w:rsid w:val="005672AC"/>
    <w:rsid w:val="00570F0E"/>
    <w:rsid w:val="00580EC9"/>
    <w:rsid w:val="0059121A"/>
    <w:rsid w:val="00597380"/>
    <w:rsid w:val="005A43CC"/>
    <w:rsid w:val="005B379B"/>
    <w:rsid w:val="005B485B"/>
    <w:rsid w:val="005D3630"/>
    <w:rsid w:val="005E4E41"/>
    <w:rsid w:val="00602947"/>
    <w:rsid w:val="00602F57"/>
    <w:rsid w:val="00616ABF"/>
    <w:rsid w:val="0062314F"/>
    <w:rsid w:val="00623C43"/>
    <w:rsid w:val="006257B9"/>
    <w:rsid w:val="0066580D"/>
    <w:rsid w:val="00666E3F"/>
    <w:rsid w:val="006735F4"/>
    <w:rsid w:val="00695004"/>
    <w:rsid w:val="006A37DD"/>
    <w:rsid w:val="006B0DE5"/>
    <w:rsid w:val="006D7F5B"/>
    <w:rsid w:val="006F2750"/>
    <w:rsid w:val="00720E98"/>
    <w:rsid w:val="00723D18"/>
    <w:rsid w:val="007301E7"/>
    <w:rsid w:val="00765F34"/>
    <w:rsid w:val="00773E1E"/>
    <w:rsid w:val="00783DA6"/>
    <w:rsid w:val="007A1016"/>
    <w:rsid w:val="007C0FEE"/>
    <w:rsid w:val="007D4B18"/>
    <w:rsid w:val="007F663D"/>
    <w:rsid w:val="007F71B9"/>
    <w:rsid w:val="00810B31"/>
    <w:rsid w:val="00810F23"/>
    <w:rsid w:val="008154D9"/>
    <w:rsid w:val="008275CB"/>
    <w:rsid w:val="008512C2"/>
    <w:rsid w:val="00851328"/>
    <w:rsid w:val="00870EEB"/>
    <w:rsid w:val="0088141D"/>
    <w:rsid w:val="0088231E"/>
    <w:rsid w:val="00884AB6"/>
    <w:rsid w:val="00887AAA"/>
    <w:rsid w:val="00890A2B"/>
    <w:rsid w:val="00896816"/>
    <w:rsid w:val="008B2870"/>
    <w:rsid w:val="008B4C0F"/>
    <w:rsid w:val="008C1ED3"/>
    <w:rsid w:val="008C4644"/>
    <w:rsid w:val="00901C88"/>
    <w:rsid w:val="00913386"/>
    <w:rsid w:val="009134CF"/>
    <w:rsid w:val="009228C4"/>
    <w:rsid w:val="00926A5F"/>
    <w:rsid w:val="0093266A"/>
    <w:rsid w:val="0095021B"/>
    <w:rsid w:val="00955DAB"/>
    <w:rsid w:val="00971E73"/>
    <w:rsid w:val="00975B5C"/>
    <w:rsid w:val="00980244"/>
    <w:rsid w:val="00987AE4"/>
    <w:rsid w:val="009A6C60"/>
    <w:rsid w:val="009C75C9"/>
    <w:rsid w:val="009E228B"/>
    <w:rsid w:val="009E5072"/>
    <w:rsid w:val="00A3018D"/>
    <w:rsid w:val="00A56A40"/>
    <w:rsid w:val="00A658FB"/>
    <w:rsid w:val="00A86E48"/>
    <w:rsid w:val="00AA0E00"/>
    <w:rsid w:val="00AA162E"/>
    <w:rsid w:val="00AA4A1C"/>
    <w:rsid w:val="00AB1C10"/>
    <w:rsid w:val="00AD1829"/>
    <w:rsid w:val="00AD3D31"/>
    <w:rsid w:val="00AD3D69"/>
    <w:rsid w:val="00AE5FAB"/>
    <w:rsid w:val="00AF7288"/>
    <w:rsid w:val="00B02DAA"/>
    <w:rsid w:val="00B15DC3"/>
    <w:rsid w:val="00B26566"/>
    <w:rsid w:val="00B35B30"/>
    <w:rsid w:val="00B52D45"/>
    <w:rsid w:val="00B56E4A"/>
    <w:rsid w:val="00B63E22"/>
    <w:rsid w:val="00B66A76"/>
    <w:rsid w:val="00B7576A"/>
    <w:rsid w:val="00BA4CD2"/>
    <w:rsid w:val="00BA65C9"/>
    <w:rsid w:val="00BA6EEE"/>
    <w:rsid w:val="00BB24A3"/>
    <w:rsid w:val="00BC524C"/>
    <w:rsid w:val="00BD143B"/>
    <w:rsid w:val="00BD1D3C"/>
    <w:rsid w:val="00BD75C3"/>
    <w:rsid w:val="00BF3ABA"/>
    <w:rsid w:val="00BF5E7F"/>
    <w:rsid w:val="00C15FA1"/>
    <w:rsid w:val="00C24336"/>
    <w:rsid w:val="00C25A4A"/>
    <w:rsid w:val="00C36492"/>
    <w:rsid w:val="00C46F5B"/>
    <w:rsid w:val="00C47C93"/>
    <w:rsid w:val="00C50BA1"/>
    <w:rsid w:val="00C773E4"/>
    <w:rsid w:val="00C86BD5"/>
    <w:rsid w:val="00C90D98"/>
    <w:rsid w:val="00C95AAF"/>
    <w:rsid w:val="00CB2304"/>
    <w:rsid w:val="00CC1D36"/>
    <w:rsid w:val="00CC5437"/>
    <w:rsid w:val="00D039B5"/>
    <w:rsid w:val="00D05B3F"/>
    <w:rsid w:val="00D07491"/>
    <w:rsid w:val="00D1217F"/>
    <w:rsid w:val="00D30108"/>
    <w:rsid w:val="00D35F8E"/>
    <w:rsid w:val="00D360DA"/>
    <w:rsid w:val="00D45FA1"/>
    <w:rsid w:val="00D47C1E"/>
    <w:rsid w:val="00D75788"/>
    <w:rsid w:val="00D965E8"/>
    <w:rsid w:val="00DA32C8"/>
    <w:rsid w:val="00DA51C0"/>
    <w:rsid w:val="00DC1E6A"/>
    <w:rsid w:val="00DD2FCC"/>
    <w:rsid w:val="00DD6A87"/>
    <w:rsid w:val="00DF0ED3"/>
    <w:rsid w:val="00E23225"/>
    <w:rsid w:val="00E66D99"/>
    <w:rsid w:val="00E80943"/>
    <w:rsid w:val="00E87091"/>
    <w:rsid w:val="00EB6F66"/>
    <w:rsid w:val="00ED3AC3"/>
    <w:rsid w:val="00ED3EE9"/>
    <w:rsid w:val="00ED4621"/>
    <w:rsid w:val="00ED5B97"/>
    <w:rsid w:val="00F024D5"/>
    <w:rsid w:val="00F03E7A"/>
    <w:rsid w:val="00F073F3"/>
    <w:rsid w:val="00F1123D"/>
    <w:rsid w:val="00F129E3"/>
    <w:rsid w:val="00F24170"/>
    <w:rsid w:val="00F261C5"/>
    <w:rsid w:val="00F33E62"/>
    <w:rsid w:val="00F9219D"/>
    <w:rsid w:val="00F92CD1"/>
    <w:rsid w:val="00FA06E0"/>
    <w:rsid w:val="00FA6508"/>
    <w:rsid w:val="00FB5FFE"/>
    <w:rsid w:val="00FD0A52"/>
    <w:rsid w:val="00FD30C0"/>
    <w:rsid w:val="00FF22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87AFD9"/>
  <w15:chartTrackingRefBased/>
  <w15:docId w15:val="{C98BAB10-E599-454F-8FBE-905EEB15A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imes New Roman (Body CS)"/>
        <w:kern w:val="2"/>
        <w:sz w:val="18"/>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qFormat="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iPriority="0"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5FA1"/>
    <w:pPr>
      <w:tabs>
        <w:tab w:val="left" w:pos="567"/>
      </w:tabs>
      <w:spacing w:after="0" w:line="240" w:lineRule="auto"/>
    </w:pPr>
    <w:rPr>
      <w:rFonts w:ascii="Arial" w:hAnsi="Arial"/>
      <w:color w:val="000000"/>
      <w:sz w:val="22"/>
    </w:rPr>
  </w:style>
  <w:style w:type="paragraph" w:styleId="Heading1">
    <w:name w:val="heading 1"/>
    <w:basedOn w:val="Normal"/>
    <w:next w:val="Normal"/>
    <w:link w:val="Heading1Char"/>
    <w:qFormat/>
    <w:rsid w:val="00166184"/>
    <w:pPr>
      <w:spacing w:before="600" w:after="400"/>
      <w:outlineLvl w:val="0"/>
    </w:pPr>
    <w:rPr>
      <w:rFonts w:cs="Prompt"/>
      <w:b/>
      <w:bCs/>
      <w:caps/>
      <w:kern w:val="0"/>
      <w:sz w:val="24"/>
      <w:lang w:val="lt-LT"/>
      <w14:ligatures w14:val="none"/>
    </w:rPr>
  </w:style>
  <w:style w:type="paragraph" w:styleId="Heading2">
    <w:name w:val="heading 2"/>
    <w:basedOn w:val="Normal"/>
    <w:next w:val="Normal"/>
    <w:link w:val="Heading2Char"/>
    <w:uiPriority w:val="9"/>
    <w:unhideWhenUsed/>
    <w:qFormat/>
    <w:rsid w:val="00166184"/>
    <w:pPr>
      <w:tabs>
        <w:tab w:val="center" w:pos="4513"/>
        <w:tab w:val="right" w:pos="9026"/>
      </w:tabs>
      <w:spacing w:before="360"/>
      <w:outlineLvl w:val="1"/>
    </w:pPr>
    <w:rPr>
      <w:b/>
      <w:bCs/>
    </w:rPr>
  </w:style>
  <w:style w:type="paragraph" w:styleId="Heading3">
    <w:name w:val="heading 3"/>
    <w:basedOn w:val="Heading2"/>
    <w:next w:val="Normal"/>
    <w:link w:val="Heading3Char"/>
    <w:uiPriority w:val="9"/>
    <w:unhideWhenUsed/>
    <w:qFormat/>
    <w:rsid w:val="00166184"/>
    <w:pPr>
      <w:outlineLvl w:val="2"/>
    </w:pPr>
  </w:style>
  <w:style w:type="paragraph" w:styleId="Heading4">
    <w:name w:val="heading 4"/>
    <w:basedOn w:val="Heading3"/>
    <w:next w:val="Normal"/>
    <w:link w:val="Heading4Char"/>
    <w:uiPriority w:val="9"/>
    <w:unhideWhenUsed/>
    <w:qFormat/>
    <w:rsid w:val="00166184"/>
    <w:pPr>
      <w:outlineLvl w:val="3"/>
    </w:pPr>
  </w:style>
  <w:style w:type="paragraph" w:styleId="Heading5">
    <w:name w:val="heading 5"/>
    <w:basedOn w:val="Normal"/>
    <w:next w:val="Normal"/>
    <w:link w:val="Heading5Char"/>
    <w:uiPriority w:val="9"/>
    <w:unhideWhenUsed/>
    <w:qFormat/>
    <w:rsid w:val="00377D1E"/>
    <w:pPr>
      <w:keepNext/>
      <w:keepLines/>
      <w:spacing w:before="80" w:after="40"/>
      <w:outlineLvl w:val="4"/>
    </w:pPr>
    <w:rPr>
      <w:rFonts w:eastAsiaTheme="majorEastAsia" w:cstheme="majorBidi"/>
      <w:color w:val="00A071" w:themeColor="accent1"/>
    </w:rPr>
  </w:style>
  <w:style w:type="paragraph" w:styleId="Heading6">
    <w:name w:val="heading 6"/>
    <w:basedOn w:val="Normal"/>
    <w:next w:val="Normal"/>
    <w:link w:val="Heading6Char"/>
    <w:uiPriority w:val="9"/>
    <w:unhideWhenUsed/>
    <w:qFormat/>
    <w:rsid w:val="00377D1E"/>
    <w:pPr>
      <w:keepNext/>
      <w:keepLines/>
      <w:spacing w:before="40"/>
      <w:outlineLvl w:val="5"/>
    </w:pPr>
    <w:rPr>
      <w:rFonts w:eastAsiaTheme="majorEastAsia" w:cstheme="majorBidi"/>
      <w:b/>
      <w:iCs/>
    </w:rPr>
  </w:style>
  <w:style w:type="paragraph" w:styleId="Heading7">
    <w:name w:val="heading 7"/>
    <w:basedOn w:val="Normal"/>
    <w:next w:val="Normal"/>
    <w:link w:val="Heading7Char"/>
    <w:uiPriority w:val="9"/>
    <w:unhideWhenUsed/>
    <w:qFormat/>
    <w:rsid w:val="00377D1E"/>
    <w:pPr>
      <w:keepNext/>
      <w:keepLines/>
      <w:spacing w:before="40"/>
      <w:outlineLvl w:val="6"/>
    </w:pPr>
    <w:rPr>
      <w:rFonts w:eastAsiaTheme="majorEastAsia" w:cstheme="majorBidi"/>
      <w:b/>
      <w:color w:val="677992" w:themeColor="text1" w:themeTint="A6"/>
    </w:rPr>
  </w:style>
  <w:style w:type="paragraph" w:styleId="Heading8">
    <w:name w:val="heading 8"/>
    <w:basedOn w:val="Header"/>
    <w:next w:val="Normal"/>
    <w:link w:val="Heading8Char"/>
    <w:unhideWhenUsed/>
    <w:qFormat/>
    <w:rsid w:val="00D75788"/>
    <w:pPr>
      <w:outlineLvl w:val="7"/>
    </w:pPr>
  </w:style>
  <w:style w:type="paragraph" w:styleId="Heading9">
    <w:name w:val="heading 9"/>
    <w:basedOn w:val="Heading8"/>
    <w:next w:val="Normal"/>
    <w:link w:val="Heading9Char"/>
    <w:unhideWhenUsed/>
    <w:qFormat/>
    <w:rsid w:val="00D7578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66184"/>
    <w:rPr>
      <w:rFonts w:ascii="Arial" w:hAnsi="Arial" w:cs="Prompt"/>
      <w:b/>
      <w:bCs/>
      <w:caps/>
      <w:color w:val="000000"/>
      <w:kern w:val="0"/>
      <w:sz w:val="24"/>
      <w:lang w:val="lt-LT"/>
      <w14:ligatures w14:val="none"/>
    </w:rPr>
  </w:style>
  <w:style w:type="character" w:customStyle="1" w:styleId="Heading2Char">
    <w:name w:val="Heading 2 Char"/>
    <w:basedOn w:val="DefaultParagraphFont"/>
    <w:link w:val="Heading2"/>
    <w:uiPriority w:val="9"/>
    <w:rsid w:val="00166184"/>
    <w:rPr>
      <w:rFonts w:ascii="Arial" w:hAnsi="Arial"/>
      <w:b/>
      <w:bCs/>
      <w:color w:val="000000"/>
      <w:sz w:val="22"/>
    </w:rPr>
  </w:style>
  <w:style w:type="character" w:customStyle="1" w:styleId="Heading3Char">
    <w:name w:val="Heading 3 Char"/>
    <w:basedOn w:val="DefaultParagraphFont"/>
    <w:link w:val="Heading3"/>
    <w:uiPriority w:val="9"/>
    <w:rsid w:val="00166184"/>
    <w:rPr>
      <w:rFonts w:ascii="Arial" w:hAnsi="Arial"/>
      <w:b/>
      <w:bCs/>
      <w:color w:val="000000"/>
      <w:sz w:val="22"/>
    </w:rPr>
  </w:style>
  <w:style w:type="character" w:customStyle="1" w:styleId="Heading4Char">
    <w:name w:val="Heading 4 Char"/>
    <w:basedOn w:val="DefaultParagraphFont"/>
    <w:link w:val="Heading4"/>
    <w:uiPriority w:val="9"/>
    <w:rsid w:val="00166184"/>
    <w:rPr>
      <w:rFonts w:ascii="Arial" w:hAnsi="Arial"/>
      <w:b/>
      <w:bCs/>
      <w:color w:val="000000"/>
      <w:sz w:val="22"/>
    </w:rPr>
  </w:style>
  <w:style w:type="character" w:customStyle="1" w:styleId="Heading5Char">
    <w:name w:val="Heading 5 Char"/>
    <w:basedOn w:val="DefaultParagraphFont"/>
    <w:link w:val="Heading5"/>
    <w:uiPriority w:val="9"/>
    <w:rsid w:val="00377D1E"/>
    <w:rPr>
      <w:rFonts w:ascii="Arial" w:eastAsiaTheme="majorEastAsia" w:hAnsi="Arial" w:cstheme="majorBidi"/>
      <w:b w:val="0"/>
      <w:color w:val="00A071" w:themeColor="accent1"/>
      <w:spacing w:val="0"/>
      <w:position w:val="0"/>
      <w:sz w:val="22"/>
    </w:rPr>
  </w:style>
  <w:style w:type="character" w:customStyle="1" w:styleId="Heading6Char">
    <w:name w:val="Heading 6 Char"/>
    <w:basedOn w:val="DefaultParagraphFont"/>
    <w:link w:val="Heading6"/>
    <w:uiPriority w:val="9"/>
    <w:rsid w:val="00377D1E"/>
    <w:rPr>
      <w:rFonts w:ascii="Arial" w:eastAsiaTheme="majorEastAsia" w:hAnsi="Arial" w:cstheme="majorBidi"/>
      <w:b/>
      <w:iCs/>
      <w:color w:val="2E3641" w:themeColor="text1"/>
      <w:spacing w:val="0"/>
      <w:position w:val="0"/>
      <w:sz w:val="22"/>
    </w:rPr>
  </w:style>
  <w:style w:type="character" w:customStyle="1" w:styleId="Heading7Char">
    <w:name w:val="Heading 7 Char"/>
    <w:basedOn w:val="DefaultParagraphFont"/>
    <w:link w:val="Heading7"/>
    <w:uiPriority w:val="9"/>
    <w:rsid w:val="00377D1E"/>
    <w:rPr>
      <w:rFonts w:ascii="Arial" w:eastAsiaTheme="majorEastAsia" w:hAnsi="Arial" w:cstheme="majorBidi"/>
      <w:b/>
      <w:color w:val="677992" w:themeColor="text1" w:themeTint="A6"/>
      <w:spacing w:val="0"/>
      <w:position w:val="0"/>
      <w:sz w:val="22"/>
    </w:rPr>
  </w:style>
  <w:style w:type="character" w:customStyle="1" w:styleId="Heading8Char">
    <w:name w:val="Heading 8 Char"/>
    <w:basedOn w:val="DefaultParagraphFont"/>
    <w:link w:val="Heading8"/>
    <w:rsid w:val="00D75788"/>
    <w:rPr>
      <w:rFonts w:ascii="Arial" w:hAnsi="Arial"/>
      <w:b/>
      <w:bCs/>
      <w:color w:val="000000"/>
      <w:sz w:val="22"/>
    </w:rPr>
  </w:style>
  <w:style w:type="character" w:customStyle="1" w:styleId="Heading9Char">
    <w:name w:val="Heading 9 Char"/>
    <w:basedOn w:val="DefaultParagraphFont"/>
    <w:link w:val="Heading9"/>
    <w:rsid w:val="00D75788"/>
    <w:rPr>
      <w:rFonts w:ascii="Arial" w:hAnsi="Arial"/>
      <w:b/>
      <w:bCs/>
      <w:color w:val="000000"/>
      <w:sz w:val="22"/>
    </w:rPr>
  </w:style>
  <w:style w:type="paragraph" w:styleId="Title">
    <w:name w:val="Title"/>
    <w:basedOn w:val="Normal"/>
    <w:next w:val="Normal"/>
    <w:link w:val="TitleChar"/>
    <w:uiPriority w:val="10"/>
    <w:qFormat/>
    <w:rsid w:val="00377D1E"/>
    <w:pPr>
      <w:spacing w:after="80"/>
      <w:contextualSpacing/>
    </w:pPr>
    <w:rPr>
      <w:rFonts w:asciiTheme="majorHAnsi" w:eastAsiaTheme="majorEastAsia" w:hAnsiTheme="majorHAnsi" w:cstheme="majorBidi"/>
      <w:color w:val="72839B" w:themeColor="text1" w:themeTint="99"/>
      <w:spacing w:val="-10"/>
      <w:kern w:val="28"/>
      <w:sz w:val="56"/>
      <w:szCs w:val="56"/>
    </w:rPr>
  </w:style>
  <w:style w:type="character" w:customStyle="1" w:styleId="TitleChar">
    <w:name w:val="Title Char"/>
    <w:basedOn w:val="DefaultParagraphFont"/>
    <w:link w:val="Title"/>
    <w:uiPriority w:val="10"/>
    <w:rsid w:val="00377D1E"/>
    <w:rPr>
      <w:rFonts w:asciiTheme="majorHAnsi" w:eastAsiaTheme="majorEastAsia" w:hAnsiTheme="majorHAnsi" w:cstheme="majorBidi"/>
      <w:b w:val="0"/>
      <w:color w:val="72839B" w:themeColor="text1" w:themeTint="99"/>
      <w:spacing w:val="-10"/>
      <w:kern w:val="28"/>
      <w:position w:val="0"/>
      <w:sz w:val="56"/>
      <w:szCs w:val="56"/>
    </w:rPr>
  </w:style>
  <w:style w:type="character" w:styleId="Hyperlink">
    <w:name w:val="Hyperlink"/>
    <w:basedOn w:val="DefaultParagraphFont"/>
    <w:uiPriority w:val="99"/>
    <w:unhideWhenUsed/>
    <w:rsid w:val="00D75788"/>
    <w:rPr>
      <w:u w:val="single"/>
    </w:rPr>
  </w:style>
  <w:style w:type="character" w:styleId="UnresolvedMention">
    <w:name w:val="Unresolved Mention"/>
    <w:basedOn w:val="DefaultParagraphFont"/>
    <w:uiPriority w:val="99"/>
    <w:semiHidden/>
    <w:unhideWhenUsed/>
    <w:rsid w:val="00B02DAA"/>
    <w:rPr>
      <w:rFonts w:ascii="Arial" w:hAnsi="Arial"/>
      <w:b w:val="0"/>
      <w:color w:val="605E5C"/>
      <w:spacing w:val="0"/>
      <w:position w:val="0"/>
      <w:sz w:val="22"/>
      <w:shd w:val="clear" w:color="auto" w:fill="E1DFDD"/>
    </w:rPr>
  </w:style>
  <w:style w:type="paragraph" w:customStyle="1" w:styleId="NORMALINTEXTBOX">
    <w:name w:val="NORMAL IN TEXT BOX"/>
    <w:basedOn w:val="Normal"/>
    <w:qFormat/>
    <w:rsid w:val="00765F34"/>
    <w:pPr>
      <w:tabs>
        <w:tab w:val="right" w:pos="9200"/>
      </w:tabs>
      <w:spacing w:line="192" w:lineRule="auto"/>
      <w:jc w:val="center"/>
    </w:pPr>
    <w:rPr>
      <w:rFonts w:eastAsia="Times New Roman" w:cs="Arial"/>
      <w:spacing w:val="-2"/>
      <w:kern w:val="0"/>
      <w:sz w:val="12"/>
      <w:szCs w:val="16"/>
      <w:lang w:val="lt-LT"/>
      <w14:ligatures w14:val="none"/>
    </w:rPr>
  </w:style>
  <w:style w:type="paragraph" w:styleId="NormalWeb">
    <w:name w:val="Normal (Web)"/>
    <w:basedOn w:val="Normal"/>
    <w:uiPriority w:val="99"/>
    <w:unhideWhenUsed/>
    <w:rsid w:val="00270022"/>
    <w:rPr>
      <w:rFonts w:cs="Times New Roman"/>
      <w:sz w:val="24"/>
    </w:rPr>
  </w:style>
  <w:style w:type="paragraph" w:styleId="NormalIndent">
    <w:name w:val="Normal Indent"/>
    <w:basedOn w:val="Normal"/>
    <w:uiPriority w:val="99"/>
    <w:unhideWhenUsed/>
    <w:rsid w:val="00FD0A52"/>
    <w:pPr>
      <w:ind w:left="720"/>
    </w:pPr>
  </w:style>
  <w:style w:type="paragraph" w:styleId="NoteHeading">
    <w:name w:val="Note Heading"/>
    <w:basedOn w:val="Normal"/>
    <w:next w:val="Normal"/>
    <w:link w:val="NoteHeadingChar"/>
    <w:uiPriority w:val="99"/>
    <w:unhideWhenUsed/>
    <w:rsid w:val="00FD0A52"/>
  </w:style>
  <w:style w:type="character" w:customStyle="1" w:styleId="NoteHeadingChar">
    <w:name w:val="Note Heading Char"/>
    <w:basedOn w:val="DefaultParagraphFont"/>
    <w:link w:val="NoteHeading"/>
    <w:uiPriority w:val="99"/>
    <w:rsid w:val="00FD0A52"/>
    <w:rPr>
      <w:rFonts w:ascii="Arial" w:hAnsi="Arial"/>
      <w:b w:val="0"/>
      <w:color w:val="2E3641" w:themeColor="text1"/>
      <w:spacing w:val="0"/>
      <w:position w:val="0"/>
      <w:sz w:val="22"/>
    </w:rPr>
  </w:style>
  <w:style w:type="character" w:styleId="PlaceholderText">
    <w:name w:val="Placeholder Text"/>
    <w:basedOn w:val="DefaultParagraphFont"/>
    <w:uiPriority w:val="99"/>
    <w:semiHidden/>
    <w:rsid w:val="00FD0A52"/>
    <w:rPr>
      <w:rFonts w:ascii="Arial" w:hAnsi="Arial"/>
      <w:b w:val="0"/>
      <w:color w:val="666666"/>
      <w:spacing w:val="0"/>
      <w:position w:val="0"/>
      <w:sz w:val="22"/>
    </w:rPr>
  </w:style>
  <w:style w:type="paragraph" w:styleId="PlainText">
    <w:name w:val="Plain Text"/>
    <w:basedOn w:val="Normal"/>
    <w:link w:val="PlainTextChar"/>
    <w:uiPriority w:val="99"/>
    <w:unhideWhenUsed/>
    <w:rsid w:val="00FD0A52"/>
    <w:rPr>
      <w:rFonts w:ascii="Consolas" w:hAnsi="Consolas" w:cs="Consolas"/>
      <w:sz w:val="21"/>
      <w:szCs w:val="21"/>
    </w:rPr>
  </w:style>
  <w:style w:type="character" w:customStyle="1" w:styleId="PlainTextChar">
    <w:name w:val="Plain Text Char"/>
    <w:basedOn w:val="DefaultParagraphFont"/>
    <w:link w:val="PlainText"/>
    <w:uiPriority w:val="99"/>
    <w:rsid w:val="00FD0A52"/>
    <w:rPr>
      <w:rFonts w:ascii="Consolas" w:hAnsi="Consolas" w:cs="Consolas"/>
      <w:b w:val="0"/>
      <w:color w:val="2E3641" w:themeColor="text1"/>
      <w:spacing w:val="0"/>
      <w:position w:val="0"/>
      <w:sz w:val="21"/>
      <w:szCs w:val="21"/>
    </w:rPr>
  </w:style>
  <w:style w:type="character" w:styleId="SmartLink">
    <w:name w:val="Smart Link"/>
    <w:basedOn w:val="DefaultParagraphFont"/>
    <w:uiPriority w:val="99"/>
    <w:unhideWhenUsed/>
    <w:rsid w:val="00FD0A52"/>
    <w:rPr>
      <w:rFonts w:ascii="Arial" w:hAnsi="Arial"/>
      <w:b w:val="0"/>
      <w:color w:val="0000FF"/>
      <w:spacing w:val="0"/>
      <w:position w:val="0"/>
      <w:sz w:val="22"/>
      <w:u w:val="single"/>
      <w:shd w:val="clear" w:color="auto" w:fill="F3F2F1"/>
    </w:rPr>
  </w:style>
  <w:style w:type="character" w:styleId="SmartHyperlink">
    <w:name w:val="Smart Hyperlink"/>
    <w:basedOn w:val="DefaultParagraphFont"/>
    <w:uiPriority w:val="99"/>
    <w:unhideWhenUsed/>
    <w:rsid w:val="00FD0A52"/>
    <w:rPr>
      <w:rFonts w:ascii="Arial" w:hAnsi="Arial"/>
      <w:b w:val="0"/>
      <w:color w:val="2E3641" w:themeColor="text1"/>
      <w:spacing w:val="0"/>
      <w:position w:val="0"/>
      <w:sz w:val="22"/>
      <w:u w:val="dotted"/>
    </w:rPr>
  </w:style>
  <w:style w:type="paragraph" w:styleId="ListNumber4">
    <w:name w:val="List Number 4"/>
    <w:basedOn w:val="Normal"/>
    <w:uiPriority w:val="99"/>
    <w:unhideWhenUsed/>
    <w:rsid w:val="00FD0A52"/>
    <w:pPr>
      <w:numPr>
        <w:numId w:val="1"/>
      </w:numPr>
      <w:contextualSpacing/>
    </w:pPr>
  </w:style>
  <w:style w:type="paragraph" w:styleId="TOC1">
    <w:name w:val="toc 1"/>
    <w:basedOn w:val="Normal"/>
    <w:next w:val="Normal"/>
    <w:autoRedefine/>
    <w:uiPriority w:val="39"/>
    <w:unhideWhenUsed/>
    <w:rsid w:val="00B02DAA"/>
    <w:pPr>
      <w:spacing w:after="100"/>
    </w:pPr>
    <w:rPr>
      <w:b/>
      <w:color w:val="00A071" w:themeColor="accent1"/>
    </w:rPr>
  </w:style>
  <w:style w:type="paragraph" w:styleId="TOC2">
    <w:name w:val="toc 2"/>
    <w:basedOn w:val="Normal"/>
    <w:next w:val="Normal"/>
    <w:autoRedefine/>
    <w:uiPriority w:val="39"/>
    <w:unhideWhenUsed/>
    <w:rsid w:val="008275CB"/>
    <w:pPr>
      <w:spacing w:after="100"/>
      <w:ind w:left="180"/>
    </w:pPr>
    <w:rPr>
      <w:b/>
      <w:color w:val="00A071" w:themeColor="accent1"/>
      <w:sz w:val="15"/>
    </w:rPr>
  </w:style>
  <w:style w:type="paragraph" w:styleId="TOC3">
    <w:name w:val="toc 3"/>
    <w:basedOn w:val="Normal"/>
    <w:next w:val="Normal"/>
    <w:autoRedefine/>
    <w:uiPriority w:val="39"/>
    <w:unhideWhenUsed/>
    <w:rsid w:val="00B02DAA"/>
    <w:pPr>
      <w:spacing w:after="100"/>
      <w:ind w:left="360"/>
    </w:pPr>
    <w:rPr>
      <w:sz w:val="15"/>
    </w:rPr>
  </w:style>
  <w:style w:type="paragraph" w:styleId="TOCHeading">
    <w:name w:val="TOC Heading"/>
    <w:basedOn w:val="Heading1"/>
    <w:next w:val="Normal"/>
    <w:uiPriority w:val="39"/>
    <w:unhideWhenUsed/>
    <w:qFormat/>
    <w:rsid w:val="00270022"/>
    <w:pPr>
      <w:spacing w:before="240" w:after="0"/>
      <w:outlineLvl w:val="9"/>
    </w:pPr>
    <w:rPr>
      <w:szCs w:val="32"/>
    </w:rPr>
  </w:style>
  <w:style w:type="paragraph" w:styleId="Date">
    <w:name w:val="Date"/>
    <w:basedOn w:val="Normal"/>
    <w:next w:val="Normal"/>
    <w:link w:val="DateChar"/>
    <w:uiPriority w:val="99"/>
    <w:unhideWhenUsed/>
    <w:rsid w:val="00270022"/>
  </w:style>
  <w:style w:type="character" w:customStyle="1" w:styleId="DateChar">
    <w:name w:val="Date Char"/>
    <w:basedOn w:val="DefaultParagraphFont"/>
    <w:link w:val="Date"/>
    <w:uiPriority w:val="99"/>
    <w:rsid w:val="00270022"/>
    <w:rPr>
      <w:rFonts w:ascii="Arial" w:hAnsi="Arial"/>
      <w:b w:val="0"/>
      <w:color w:val="2E3641" w:themeColor="text1"/>
      <w:spacing w:val="0"/>
      <w:position w:val="0"/>
      <w:sz w:val="22"/>
    </w:rPr>
  </w:style>
  <w:style w:type="paragraph" w:styleId="EnvelopeAddress">
    <w:name w:val="envelope address"/>
    <w:basedOn w:val="Normal"/>
    <w:uiPriority w:val="99"/>
    <w:unhideWhenUsed/>
    <w:rsid w:val="00270022"/>
    <w:pPr>
      <w:framePr w:w="7920" w:h="1980" w:hRule="exact" w:hSpace="180" w:wrap="auto" w:hAnchor="page" w:xAlign="center" w:yAlign="bottom"/>
      <w:ind w:left="2880"/>
    </w:pPr>
    <w:rPr>
      <w:rFonts w:asciiTheme="majorHAnsi" w:eastAsiaTheme="majorEastAsia" w:hAnsiTheme="majorHAnsi" w:cstheme="majorBidi"/>
      <w:sz w:val="24"/>
    </w:rPr>
  </w:style>
  <w:style w:type="paragraph" w:styleId="EnvelopeReturn">
    <w:name w:val="envelope return"/>
    <w:basedOn w:val="Normal"/>
    <w:uiPriority w:val="99"/>
    <w:unhideWhenUsed/>
    <w:rsid w:val="00270022"/>
    <w:rPr>
      <w:rFonts w:asciiTheme="majorHAnsi" w:eastAsiaTheme="majorEastAsia" w:hAnsiTheme="majorHAnsi" w:cstheme="majorBidi"/>
      <w:sz w:val="20"/>
      <w:szCs w:val="20"/>
    </w:rPr>
  </w:style>
  <w:style w:type="character" w:styleId="FollowedHyperlink">
    <w:name w:val="FollowedHyperlink"/>
    <w:unhideWhenUsed/>
    <w:qFormat/>
    <w:rsid w:val="00D75788"/>
  </w:style>
  <w:style w:type="paragraph" w:styleId="Footer">
    <w:name w:val="footer"/>
    <w:basedOn w:val="Normal"/>
    <w:link w:val="FooterChar"/>
    <w:uiPriority w:val="99"/>
    <w:unhideWhenUsed/>
    <w:rsid w:val="00B7576A"/>
    <w:rPr>
      <w:sz w:val="16"/>
      <w:szCs w:val="16"/>
    </w:rPr>
  </w:style>
  <w:style w:type="character" w:customStyle="1" w:styleId="FooterChar">
    <w:name w:val="Footer Char"/>
    <w:basedOn w:val="DefaultParagraphFont"/>
    <w:link w:val="Footer"/>
    <w:uiPriority w:val="99"/>
    <w:rsid w:val="00B7576A"/>
    <w:rPr>
      <w:rFonts w:ascii="Arial" w:hAnsi="Arial"/>
      <w:b w:val="0"/>
      <w:color w:val="000000"/>
      <w:spacing w:val="0"/>
      <w:position w:val="0"/>
      <w:sz w:val="16"/>
      <w:szCs w:val="16"/>
    </w:rPr>
  </w:style>
  <w:style w:type="character" w:styleId="FootnoteReference">
    <w:name w:val="footnote reference"/>
    <w:basedOn w:val="DefaultParagraphFont"/>
    <w:unhideWhenUsed/>
    <w:rsid w:val="00270022"/>
    <w:rPr>
      <w:rFonts w:ascii="Arial" w:hAnsi="Arial"/>
      <w:b w:val="0"/>
      <w:color w:val="2E3641" w:themeColor="text1"/>
      <w:spacing w:val="0"/>
      <w:position w:val="0"/>
      <w:sz w:val="22"/>
      <w:vertAlign w:val="superscript"/>
    </w:rPr>
  </w:style>
  <w:style w:type="paragraph" w:styleId="FootnoteText">
    <w:name w:val="footnote text"/>
    <w:basedOn w:val="Normal"/>
    <w:link w:val="FootnoteTextChar"/>
    <w:unhideWhenUsed/>
    <w:rsid w:val="00115DEF"/>
    <w:rPr>
      <w:sz w:val="13"/>
      <w:szCs w:val="20"/>
    </w:rPr>
  </w:style>
  <w:style w:type="character" w:customStyle="1" w:styleId="FootnoteTextChar">
    <w:name w:val="Footnote Text Char"/>
    <w:basedOn w:val="DefaultParagraphFont"/>
    <w:link w:val="FootnoteText"/>
    <w:rsid w:val="00115DEF"/>
    <w:rPr>
      <w:rFonts w:ascii="Arial" w:hAnsi="Arial"/>
      <w:b w:val="0"/>
      <w:color w:val="2E3641" w:themeColor="text1"/>
      <w:spacing w:val="0"/>
      <w:position w:val="0"/>
      <w:sz w:val="13"/>
      <w:szCs w:val="20"/>
    </w:rPr>
  </w:style>
  <w:style w:type="character" w:styleId="Hashtag">
    <w:name w:val="Hashtag"/>
    <w:basedOn w:val="DefaultParagraphFont"/>
    <w:uiPriority w:val="99"/>
    <w:unhideWhenUsed/>
    <w:rsid w:val="00270022"/>
    <w:rPr>
      <w:rFonts w:asciiTheme="minorHAnsi" w:hAnsiTheme="minorHAnsi"/>
      <w:b w:val="0"/>
      <w:color w:val="2B579A"/>
      <w:spacing w:val="0"/>
      <w:position w:val="0"/>
      <w:sz w:val="18"/>
      <w:shd w:val="clear" w:color="auto" w:fill="E1DFDD"/>
    </w:rPr>
  </w:style>
  <w:style w:type="paragraph" w:styleId="HTMLPreformatted">
    <w:name w:val="HTML Preformatted"/>
    <w:basedOn w:val="Normal"/>
    <w:link w:val="HTMLPreformattedChar"/>
    <w:uiPriority w:val="99"/>
    <w:unhideWhenUsed/>
    <w:rsid w:val="00270022"/>
    <w:rPr>
      <w:rFonts w:ascii="Consolas" w:hAnsi="Consolas" w:cs="Consolas"/>
      <w:sz w:val="20"/>
      <w:szCs w:val="20"/>
    </w:rPr>
  </w:style>
  <w:style w:type="character" w:customStyle="1" w:styleId="HTMLPreformattedChar">
    <w:name w:val="HTML Preformatted Char"/>
    <w:basedOn w:val="DefaultParagraphFont"/>
    <w:link w:val="HTMLPreformatted"/>
    <w:uiPriority w:val="99"/>
    <w:rsid w:val="00270022"/>
    <w:rPr>
      <w:rFonts w:ascii="Consolas" w:hAnsi="Consolas" w:cs="Consolas"/>
      <w:b w:val="0"/>
      <w:color w:val="2E3641" w:themeColor="text1"/>
      <w:spacing w:val="0"/>
      <w:position w:val="0"/>
      <w:sz w:val="20"/>
      <w:szCs w:val="20"/>
    </w:rPr>
  </w:style>
  <w:style w:type="paragraph" w:styleId="Index3">
    <w:name w:val="index 3"/>
    <w:basedOn w:val="Normal"/>
    <w:next w:val="Normal"/>
    <w:autoRedefine/>
    <w:uiPriority w:val="99"/>
    <w:unhideWhenUsed/>
    <w:rsid w:val="00270022"/>
    <w:pPr>
      <w:ind w:left="540" w:hanging="180"/>
    </w:pPr>
  </w:style>
  <w:style w:type="paragraph" w:styleId="Index4">
    <w:name w:val="index 4"/>
    <w:basedOn w:val="Normal"/>
    <w:next w:val="Normal"/>
    <w:autoRedefine/>
    <w:uiPriority w:val="99"/>
    <w:unhideWhenUsed/>
    <w:rsid w:val="00270022"/>
    <w:pPr>
      <w:ind w:left="720" w:hanging="180"/>
    </w:pPr>
  </w:style>
  <w:style w:type="paragraph" w:styleId="ListBullet">
    <w:name w:val="List Bullet"/>
    <w:basedOn w:val="Normal"/>
    <w:uiPriority w:val="99"/>
    <w:unhideWhenUsed/>
    <w:rsid w:val="008275CB"/>
    <w:pPr>
      <w:numPr>
        <w:numId w:val="2"/>
      </w:numPr>
      <w:contextualSpacing/>
    </w:pPr>
  </w:style>
  <w:style w:type="paragraph" w:styleId="ListBullet2">
    <w:name w:val="List Bullet 2"/>
    <w:basedOn w:val="Normal"/>
    <w:uiPriority w:val="99"/>
    <w:unhideWhenUsed/>
    <w:rsid w:val="008275CB"/>
    <w:pPr>
      <w:numPr>
        <w:numId w:val="3"/>
      </w:numPr>
      <w:contextualSpacing/>
    </w:pPr>
  </w:style>
  <w:style w:type="paragraph" w:styleId="ListBullet3">
    <w:name w:val="List Bullet 3"/>
    <w:basedOn w:val="Normal"/>
    <w:uiPriority w:val="99"/>
    <w:unhideWhenUsed/>
    <w:rsid w:val="00270022"/>
    <w:pPr>
      <w:numPr>
        <w:numId w:val="4"/>
      </w:numPr>
      <w:contextualSpacing/>
    </w:pPr>
  </w:style>
  <w:style w:type="paragraph" w:styleId="ListBullet4">
    <w:name w:val="List Bullet 4"/>
    <w:basedOn w:val="Normal"/>
    <w:uiPriority w:val="99"/>
    <w:unhideWhenUsed/>
    <w:rsid w:val="009228C4"/>
    <w:pPr>
      <w:numPr>
        <w:numId w:val="5"/>
      </w:numPr>
      <w:ind w:left="1095" w:hanging="244"/>
      <w:contextualSpacing/>
    </w:pPr>
  </w:style>
  <w:style w:type="paragraph" w:styleId="ListBullet5">
    <w:name w:val="List Bullet 5"/>
    <w:basedOn w:val="Normal"/>
    <w:uiPriority w:val="99"/>
    <w:unhideWhenUsed/>
    <w:rsid w:val="00270022"/>
    <w:pPr>
      <w:numPr>
        <w:numId w:val="6"/>
      </w:numPr>
      <w:contextualSpacing/>
    </w:pPr>
  </w:style>
  <w:style w:type="paragraph" w:styleId="ListNumber">
    <w:name w:val="List Number"/>
    <w:basedOn w:val="Normal"/>
    <w:uiPriority w:val="99"/>
    <w:unhideWhenUsed/>
    <w:rsid w:val="00AA162E"/>
    <w:pPr>
      <w:numPr>
        <w:numId w:val="7"/>
      </w:numPr>
      <w:contextualSpacing/>
    </w:pPr>
  </w:style>
  <w:style w:type="paragraph" w:styleId="ListNumber2">
    <w:name w:val="List Number 2"/>
    <w:basedOn w:val="Normal"/>
    <w:uiPriority w:val="99"/>
    <w:unhideWhenUsed/>
    <w:rsid w:val="00AA162E"/>
    <w:pPr>
      <w:numPr>
        <w:numId w:val="8"/>
      </w:numPr>
      <w:contextualSpacing/>
    </w:pPr>
  </w:style>
  <w:style w:type="character" w:styleId="Mention">
    <w:name w:val="Mention"/>
    <w:basedOn w:val="DefaultParagraphFont"/>
    <w:uiPriority w:val="99"/>
    <w:unhideWhenUsed/>
    <w:rsid w:val="00270022"/>
    <w:rPr>
      <w:rFonts w:ascii="Arial" w:hAnsi="Arial"/>
      <w:b w:val="0"/>
      <w:color w:val="2B579A"/>
      <w:spacing w:val="0"/>
      <w:position w:val="0"/>
      <w:sz w:val="22"/>
      <w:shd w:val="clear" w:color="auto" w:fill="E1DFDD"/>
    </w:rPr>
  </w:style>
  <w:style w:type="paragraph" w:styleId="MessageHeader">
    <w:name w:val="Message Header"/>
    <w:basedOn w:val="Normal"/>
    <w:link w:val="MessageHeaderChar"/>
    <w:uiPriority w:val="99"/>
    <w:unhideWhenUsed/>
    <w:rsid w:val="00270022"/>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rsid w:val="00270022"/>
    <w:rPr>
      <w:rFonts w:asciiTheme="majorHAnsi" w:eastAsiaTheme="majorEastAsia" w:hAnsiTheme="majorHAnsi" w:cstheme="majorBidi"/>
      <w:b w:val="0"/>
      <w:color w:val="2E3641" w:themeColor="text1"/>
      <w:spacing w:val="0"/>
      <w:position w:val="0"/>
      <w:sz w:val="24"/>
      <w:shd w:val="pct20" w:color="auto" w:fill="auto"/>
    </w:rPr>
  </w:style>
  <w:style w:type="paragraph" w:styleId="Salutation">
    <w:name w:val="Salutation"/>
    <w:basedOn w:val="Normal"/>
    <w:next w:val="Normal"/>
    <w:link w:val="SalutationChar"/>
    <w:uiPriority w:val="99"/>
    <w:unhideWhenUsed/>
    <w:rsid w:val="00270022"/>
  </w:style>
  <w:style w:type="character" w:customStyle="1" w:styleId="SalutationChar">
    <w:name w:val="Salutation Char"/>
    <w:basedOn w:val="DefaultParagraphFont"/>
    <w:link w:val="Salutation"/>
    <w:uiPriority w:val="99"/>
    <w:rsid w:val="00270022"/>
    <w:rPr>
      <w:rFonts w:ascii="Arial" w:hAnsi="Arial"/>
      <w:b w:val="0"/>
      <w:color w:val="2E3641" w:themeColor="text1"/>
      <w:spacing w:val="0"/>
      <w:position w:val="0"/>
      <w:sz w:val="22"/>
    </w:rPr>
  </w:style>
  <w:style w:type="paragraph" w:styleId="TableofAuthorities">
    <w:name w:val="table of authorities"/>
    <w:basedOn w:val="Normal"/>
    <w:next w:val="Normal"/>
    <w:uiPriority w:val="99"/>
    <w:unhideWhenUsed/>
    <w:rsid w:val="00270022"/>
    <w:pPr>
      <w:ind w:left="180" w:hanging="180"/>
    </w:pPr>
  </w:style>
  <w:style w:type="numbering" w:customStyle="1" w:styleId="CurrentList1">
    <w:name w:val="Current List1"/>
    <w:uiPriority w:val="99"/>
    <w:rsid w:val="00BA4CD2"/>
    <w:pPr>
      <w:numPr>
        <w:numId w:val="9"/>
      </w:numPr>
    </w:pPr>
  </w:style>
  <w:style w:type="numbering" w:customStyle="1" w:styleId="CurrentList2">
    <w:name w:val="Current List2"/>
    <w:uiPriority w:val="99"/>
    <w:rsid w:val="00BA4CD2"/>
    <w:pPr>
      <w:numPr>
        <w:numId w:val="10"/>
      </w:numPr>
    </w:pPr>
  </w:style>
  <w:style w:type="numbering" w:customStyle="1" w:styleId="CurrentList3">
    <w:name w:val="Current List3"/>
    <w:uiPriority w:val="99"/>
    <w:rsid w:val="00BA4CD2"/>
    <w:pPr>
      <w:numPr>
        <w:numId w:val="11"/>
      </w:numPr>
    </w:pPr>
  </w:style>
  <w:style w:type="numbering" w:customStyle="1" w:styleId="CurrentList4">
    <w:name w:val="Current List4"/>
    <w:uiPriority w:val="99"/>
    <w:rsid w:val="00BA4CD2"/>
    <w:pPr>
      <w:numPr>
        <w:numId w:val="12"/>
      </w:numPr>
    </w:pPr>
  </w:style>
  <w:style w:type="numbering" w:styleId="111111">
    <w:name w:val="Outline List 2"/>
    <w:basedOn w:val="NoList"/>
    <w:uiPriority w:val="99"/>
    <w:semiHidden/>
    <w:unhideWhenUsed/>
    <w:rsid w:val="00BA4CD2"/>
    <w:pPr>
      <w:numPr>
        <w:numId w:val="13"/>
      </w:numPr>
    </w:pPr>
  </w:style>
  <w:style w:type="paragraph" w:styleId="TOC4">
    <w:name w:val="toc 4"/>
    <w:basedOn w:val="Normal"/>
    <w:next w:val="Normal"/>
    <w:autoRedefine/>
    <w:uiPriority w:val="39"/>
    <w:unhideWhenUsed/>
    <w:rsid w:val="003522BD"/>
    <w:pPr>
      <w:spacing w:after="100"/>
      <w:ind w:left="540"/>
    </w:pPr>
    <w:rPr>
      <w:sz w:val="15"/>
    </w:rPr>
  </w:style>
  <w:style w:type="table" w:styleId="TableGrid">
    <w:name w:val="Table Grid"/>
    <w:basedOn w:val="TableNormal"/>
    <w:uiPriority w:val="59"/>
    <w:rsid w:val="00602F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1">
    <w:name w:val="List Table 3 Accent 1"/>
    <w:basedOn w:val="TableNormal"/>
    <w:uiPriority w:val="48"/>
    <w:rsid w:val="00602F57"/>
    <w:pPr>
      <w:spacing w:after="0" w:line="240" w:lineRule="auto"/>
    </w:pPr>
    <w:tblPr>
      <w:tblStyleRowBandSize w:val="1"/>
      <w:tblStyleColBandSize w:val="1"/>
      <w:tblBorders>
        <w:top w:val="single" w:sz="4" w:space="0" w:color="00A071" w:themeColor="accent1"/>
        <w:left w:val="single" w:sz="4" w:space="0" w:color="00A071" w:themeColor="accent1"/>
        <w:bottom w:val="single" w:sz="4" w:space="0" w:color="00A071" w:themeColor="accent1"/>
        <w:right w:val="single" w:sz="4" w:space="0" w:color="00A071" w:themeColor="accent1"/>
      </w:tblBorders>
    </w:tblPr>
    <w:tblStylePr w:type="firstRow">
      <w:rPr>
        <w:b/>
        <w:bCs/>
        <w:color w:val="FFFFFF" w:themeColor="background1"/>
      </w:rPr>
      <w:tblPr/>
      <w:tcPr>
        <w:shd w:val="clear" w:color="auto" w:fill="00A071" w:themeFill="accent1"/>
      </w:tcPr>
    </w:tblStylePr>
    <w:tblStylePr w:type="lastRow">
      <w:rPr>
        <w:b/>
        <w:bCs/>
      </w:rPr>
      <w:tblPr/>
      <w:tcPr>
        <w:tcBorders>
          <w:top w:val="double" w:sz="4" w:space="0" w:color="00A071"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071" w:themeColor="accent1"/>
          <w:right w:val="single" w:sz="4" w:space="0" w:color="00A071" w:themeColor="accent1"/>
        </w:tcBorders>
      </w:tcPr>
    </w:tblStylePr>
    <w:tblStylePr w:type="band1Horz">
      <w:tblPr/>
      <w:tcPr>
        <w:tcBorders>
          <w:top w:val="single" w:sz="4" w:space="0" w:color="00A071" w:themeColor="accent1"/>
          <w:bottom w:val="single" w:sz="4" w:space="0" w:color="00A071"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071" w:themeColor="accent1"/>
          <w:left w:val="nil"/>
        </w:tcBorders>
      </w:tcPr>
    </w:tblStylePr>
    <w:tblStylePr w:type="swCell">
      <w:tblPr/>
      <w:tcPr>
        <w:tcBorders>
          <w:top w:val="double" w:sz="4" w:space="0" w:color="00A071" w:themeColor="accent1"/>
          <w:right w:val="nil"/>
        </w:tcBorders>
      </w:tcPr>
    </w:tblStylePr>
  </w:style>
  <w:style w:type="table" w:styleId="TableGridLight">
    <w:name w:val="Grid Table Light"/>
    <w:basedOn w:val="TableNormal"/>
    <w:uiPriority w:val="40"/>
    <w:rsid w:val="00602F5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032A0F"/>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1">
    <w:name w:val="Grid Table 1 Light Accent 1"/>
    <w:basedOn w:val="TableNormal"/>
    <w:uiPriority w:val="46"/>
    <w:rsid w:val="002E3292"/>
    <w:pPr>
      <w:spacing w:after="0" w:line="240" w:lineRule="auto"/>
    </w:pPr>
    <w:rPr>
      <w:color w:val="2E3641" w:themeColor="text2"/>
      <w:sz w:val="16"/>
    </w:rPr>
    <w:tblPr>
      <w:tblStyleRowBandSize w:val="1"/>
      <w:tblStyleColBandSize w:val="1"/>
      <w:tblBorders>
        <w:top w:val="single" w:sz="4" w:space="0" w:color="B7DFBE" w:themeColor="background2" w:themeShade="E6"/>
        <w:bottom w:val="single" w:sz="4" w:space="0" w:color="B7DFBE" w:themeColor="background2" w:themeShade="E6"/>
        <w:insideH w:val="single" w:sz="4" w:space="0" w:color="B7DFBE" w:themeColor="background2" w:themeShade="E6"/>
      </w:tblBorders>
    </w:tblPr>
    <w:tcPr>
      <w:shd w:val="clear" w:color="auto" w:fill="auto"/>
      <w:vAlign w:val="center"/>
    </w:tcPr>
    <w:tblStylePr w:type="firstRow">
      <w:rPr>
        <w:rFonts w:asciiTheme="minorHAnsi" w:hAnsiTheme="minorHAnsi"/>
        <w:b w:val="0"/>
        <w:bCs/>
        <w:sz w:val="15"/>
      </w:rPr>
      <w:tblPr/>
      <w:tcPr>
        <w:tcBorders>
          <w:top w:val="single" w:sz="4" w:space="0" w:color="B7DFBE" w:themeColor="background2" w:themeShade="E6"/>
          <w:bottom w:val="nil"/>
        </w:tcBorders>
        <w:shd w:val="clear" w:color="auto" w:fill="auto"/>
      </w:tcPr>
    </w:tblStylePr>
    <w:tblStylePr w:type="lastRow">
      <w:rPr>
        <w:b/>
        <w:bCs/>
      </w:rPr>
      <w:tblPr/>
      <w:tcPr>
        <w:tcBorders>
          <w:top w:val="double" w:sz="2" w:space="0" w:color="2DFFC1" w:themeColor="accent1" w:themeTint="99"/>
        </w:tcBorders>
      </w:tcPr>
    </w:tblStylePr>
    <w:tblStylePr w:type="firstCol">
      <w:pPr>
        <w:wordWrap/>
        <w:adjustRightInd/>
        <w:spacing w:beforeLines="0" w:before="0" w:beforeAutospacing="0" w:afterLines="0" w:after="0" w:afterAutospacing="0" w:line="240" w:lineRule="auto"/>
        <w:ind w:leftChars="0" w:left="0" w:rightChars="0" w:right="0"/>
        <w:jc w:val="left"/>
        <w:outlineLvl w:val="9"/>
      </w:pPr>
      <w:rPr>
        <w:rFonts w:asciiTheme="minorHAnsi" w:hAnsiTheme="minorHAnsi"/>
        <w:b w:val="0"/>
        <w:bCs/>
        <w:sz w:val="15"/>
      </w:rPr>
    </w:tblStylePr>
    <w:tblStylePr w:type="lastCol">
      <w:rPr>
        <w:b/>
        <w:bCs/>
      </w:rPr>
    </w:tblStylePr>
    <w:tblStylePr w:type="nwCell">
      <w:pPr>
        <w:wordWrap/>
        <w:spacing w:beforeLines="0" w:before="0" w:beforeAutospacing="0" w:afterLines="0" w:after="0" w:afterAutospacing="0" w:line="240" w:lineRule="auto"/>
        <w:ind w:leftChars="0" w:left="0" w:rightChars="0" w:right="0"/>
      </w:pPr>
      <w:rPr>
        <w:rFonts w:asciiTheme="minorHAnsi" w:hAnsiTheme="minorHAnsi"/>
        <w:color w:val="85BC28" w:themeColor="accent4"/>
        <w:sz w:val="16"/>
      </w:rPr>
    </w:tblStylePr>
  </w:style>
  <w:style w:type="numbering" w:customStyle="1" w:styleId="CurrentList11">
    <w:name w:val="Current List11"/>
    <w:uiPriority w:val="99"/>
    <w:rsid w:val="00283EE1"/>
    <w:pPr>
      <w:numPr>
        <w:numId w:val="14"/>
      </w:numPr>
    </w:pPr>
  </w:style>
  <w:style w:type="table" w:customStyle="1" w:styleId="TableEPSOGlentele2">
    <w:name w:val="Table EPSOG lentele 2"/>
    <w:basedOn w:val="TableNormal"/>
    <w:uiPriority w:val="99"/>
    <w:rsid w:val="00623C43"/>
    <w:pPr>
      <w:spacing w:after="0" w:line="240" w:lineRule="auto"/>
      <w:jc w:val="center"/>
    </w:pPr>
    <w:rPr>
      <w:rFonts w:eastAsia="MS Mincho" w:cs="Times New Roman"/>
      <w:color w:val="2E3641" w:themeColor="text1"/>
      <w:kern w:val="0"/>
      <w:sz w:val="16"/>
      <w:szCs w:val="20"/>
      <w:lang w:val="lt-LT" w:eastAsia="lt-LT" w:bidi="bo-CN"/>
      <w14:ligatures w14:val="none"/>
    </w:rPr>
    <w:tblPr>
      <w:tblBorders>
        <w:top w:val="single" w:sz="4" w:space="0" w:color="00A071" w:themeColor="accent1"/>
        <w:bottom w:val="single" w:sz="4" w:space="0" w:color="00A071" w:themeColor="accent1"/>
        <w:insideH w:val="single" w:sz="4" w:space="0" w:color="00A071" w:themeColor="accent1"/>
        <w:insideV w:val="single" w:sz="4" w:space="0" w:color="00A071" w:themeColor="accent1"/>
      </w:tblBorders>
      <w:tblCellMar>
        <w:top w:w="28" w:type="dxa"/>
        <w:left w:w="68" w:type="dxa"/>
        <w:bottom w:w="28" w:type="dxa"/>
        <w:right w:w="68" w:type="dxa"/>
      </w:tblCellMar>
    </w:tblPr>
    <w:tcPr>
      <w:shd w:val="clear" w:color="auto" w:fill="FFFFFF"/>
      <w:vAlign w:val="center"/>
    </w:tcPr>
    <w:tblStylePr w:type="firstRow">
      <w:rPr>
        <w:rFonts w:asciiTheme="minorHAnsi" w:hAnsiTheme="minorHAnsi"/>
        <w:b/>
        <w:i w:val="0"/>
        <w:color w:val="2E3641" w:themeColor="text1"/>
        <w:sz w:val="16"/>
      </w:rPr>
      <w:tblPr/>
      <w:tcPr>
        <w:shd w:val="clear" w:color="auto" w:fill="D6EDDA" w:themeFill="background2"/>
      </w:tcPr>
    </w:tblStylePr>
    <w:tblStylePr w:type="lastRow">
      <w:tblPr/>
      <w:tcPr>
        <w:tcBorders>
          <w:top w:val="nil"/>
          <w:left w:val="nil"/>
          <w:bottom w:val="nil"/>
          <w:right w:val="nil"/>
          <w:insideH w:val="nil"/>
          <w:insideV w:val="single" w:sz="6" w:space="0" w:color="3E8D4B" w:themeColor="accent5" w:themeShade="E6"/>
          <w:tl2br w:val="nil"/>
          <w:tr2bl w:val="nil"/>
        </w:tcBorders>
        <w:shd w:val="clear" w:color="auto" w:fill="D8EFEF"/>
      </w:tcPr>
    </w:tblStylePr>
  </w:style>
  <w:style w:type="paragraph" w:styleId="Revision">
    <w:name w:val="Revision"/>
    <w:hidden/>
    <w:uiPriority w:val="99"/>
    <w:semiHidden/>
    <w:rsid w:val="00F073F3"/>
    <w:pPr>
      <w:spacing w:after="0" w:line="240" w:lineRule="auto"/>
    </w:pPr>
    <w:rPr>
      <w:rFonts w:ascii="Verdana" w:eastAsia="Times New Roman" w:hAnsi="Verdana" w:cs="Times New Roman"/>
      <w:kern w:val="0"/>
      <w:sz w:val="16"/>
      <w:szCs w:val="16"/>
      <w:lang w:val="lt-LT"/>
      <w14:ligatures w14:val="none"/>
    </w:rPr>
  </w:style>
  <w:style w:type="character" w:styleId="EndnoteReference">
    <w:name w:val="endnote reference"/>
    <w:basedOn w:val="DefaultParagraphFont"/>
    <w:uiPriority w:val="99"/>
    <w:rsid w:val="00F073F3"/>
    <w:rPr>
      <w:rFonts w:ascii="Arial" w:hAnsi="Arial"/>
      <w:b w:val="0"/>
      <w:color w:val="2E3641" w:themeColor="text1"/>
      <w:spacing w:val="0"/>
      <w:position w:val="0"/>
      <w:sz w:val="22"/>
      <w:vertAlign w:val="superscript"/>
    </w:rPr>
  </w:style>
  <w:style w:type="table" w:styleId="TableList5">
    <w:name w:val="Table List 5"/>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Professional">
    <w:name w:val="Table Professional"/>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ubtle2">
    <w:name w:val="Table Subtle 2"/>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imple3">
    <w:name w:val="Table Simple 3"/>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numbering" w:customStyle="1" w:styleId="NoList1">
    <w:name w:val="No List1"/>
    <w:next w:val="NoList"/>
    <w:uiPriority w:val="99"/>
    <w:semiHidden/>
    <w:unhideWhenUsed/>
    <w:rsid w:val="00F073F3"/>
  </w:style>
  <w:style w:type="character" w:customStyle="1" w:styleId="Mention2">
    <w:name w:val="Mention2"/>
    <w:basedOn w:val="DefaultParagraphFont"/>
    <w:uiPriority w:val="99"/>
    <w:semiHidden/>
    <w:unhideWhenUsed/>
    <w:rsid w:val="00F073F3"/>
    <w:rPr>
      <w:rFonts w:ascii="Arial" w:hAnsi="Arial"/>
      <w:b w:val="0"/>
      <w:color w:val="2B579A"/>
      <w:spacing w:val="0"/>
      <w:position w:val="0"/>
      <w:sz w:val="22"/>
      <w:shd w:val="clear" w:color="auto" w:fill="E6E6E6"/>
    </w:rPr>
  </w:style>
  <w:style w:type="paragraph" w:styleId="TOC5">
    <w:name w:val="toc 5"/>
    <w:basedOn w:val="Normal"/>
    <w:next w:val="Normal"/>
    <w:autoRedefine/>
    <w:uiPriority w:val="39"/>
    <w:unhideWhenUsed/>
    <w:rsid w:val="00F073F3"/>
    <w:pPr>
      <w:spacing w:after="120" w:line="264" w:lineRule="auto"/>
      <w:ind w:left="720"/>
    </w:pPr>
    <w:rPr>
      <w:rFonts w:ascii="Nunito Sans" w:eastAsia="MS Mincho" w:hAnsi="Nunito Sans" w:cs="Times New Roman"/>
      <w:kern w:val="0"/>
      <w:sz w:val="20"/>
      <w:szCs w:val="20"/>
      <w:lang w:val="lt-LT" w:eastAsia="lt-LT" w:bidi="bo-CN"/>
      <w14:ligatures w14:val="none"/>
    </w:rPr>
  </w:style>
  <w:style w:type="paragraph" w:styleId="TOC6">
    <w:name w:val="toc 6"/>
    <w:basedOn w:val="Normal"/>
    <w:next w:val="Normal"/>
    <w:autoRedefine/>
    <w:uiPriority w:val="39"/>
    <w:unhideWhenUsed/>
    <w:rsid w:val="00F073F3"/>
    <w:pPr>
      <w:spacing w:after="120" w:line="264" w:lineRule="auto"/>
      <w:ind w:left="900"/>
    </w:pPr>
    <w:rPr>
      <w:rFonts w:ascii="Nunito Sans" w:eastAsia="MS Mincho" w:hAnsi="Nunito Sans" w:cs="Times New Roman"/>
      <w:kern w:val="0"/>
      <w:sz w:val="20"/>
      <w:szCs w:val="20"/>
      <w:lang w:val="lt-LT" w:eastAsia="lt-LT" w:bidi="bo-CN"/>
      <w14:ligatures w14:val="none"/>
    </w:rPr>
  </w:style>
  <w:style w:type="paragraph" w:styleId="TOC7">
    <w:name w:val="toc 7"/>
    <w:basedOn w:val="Normal"/>
    <w:next w:val="Normal"/>
    <w:autoRedefine/>
    <w:uiPriority w:val="39"/>
    <w:unhideWhenUsed/>
    <w:rsid w:val="00F073F3"/>
    <w:pPr>
      <w:spacing w:after="120" w:line="264" w:lineRule="auto"/>
      <w:ind w:left="1080"/>
    </w:pPr>
    <w:rPr>
      <w:rFonts w:ascii="Nunito Sans" w:eastAsia="MS Mincho" w:hAnsi="Nunito Sans" w:cs="Times New Roman"/>
      <w:kern w:val="0"/>
      <w:sz w:val="20"/>
      <w:szCs w:val="20"/>
      <w:lang w:val="lt-LT" w:eastAsia="lt-LT" w:bidi="bo-CN"/>
      <w14:ligatures w14:val="none"/>
    </w:rPr>
  </w:style>
  <w:style w:type="paragraph" w:styleId="TOC8">
    <w:name w:val="toc 8"/>
    <w:basedOn w:val="Normal"/>
    <w:next w:val="Normal"/>
    <w:autoRedefine/>
    <w:uiPriority w:val="39"/>
    <w:unhideWhenUsed/>
    <w:rsid w:val="00F073F3"/>
    <w:pPr>
      <w:spacing w:after="120" w:line="264" w:lineRule="auto"/>
      <w:ind w:left="1260"/>
    </w:pPr>
    <w:rPr>
      <w:rFonts w:ascii="Nunito Sans" w:eastAsia="MS Mincho" w:hAnsi="Nunito Sans" w:cs="Times New Roman"/>
      <w:kern w:val="0"/>
      <w:sz w:val="20"/>
      <w:szCs w:val="20"/>
      <w:lang w:val="lt-LT" w:eastAsia="lt-LT" w:bidi="bo-CN"/>
      <w14:ligatures w14:val="none"/>
    </w:rPr>
  </w:style>
  <w:style w:type="paragraph" w:styleId="TOC9">
    <w:name w:val="toc 9"/>
    <w:basedOn w:val="Normal"/>
    <w:next w:val="Normal"/>
    <w:autoRedefine/>
    <w:uiPriority w:val="39"/>
    <w:unhideWhenUsed/>
    <w:rsid w:val="00F073F3"/>
    <w:pPr>
      <w:spacing w:after="120" w:line="264" w:lineRule="auto"/>
      <w:ind w:left="1440"/>
    </w:pPr>
    <w:rPr>
      <w:rFonts w:ascii="Nunito Sans" w:eastAsia="MS Mincho" w:hAnsi="Nunito Sans" w:cs="Times New Roman"/>
      <w:kern w:val="0"/>
      <w:sz w:val="20"/>
      <w:szCs w:val="20"/>
      <w:lang w:val="lt-LT" w:eastAsia="lt-LT" w:bidi="bo-CN"/>
      <w14:ligatures w14:val="none"/>
    </w:rPr>
  </w:style>
  <w:style w:type="numbering" w:customStyle="1" w:styleId="CurrentList21">
    <w:name w:val="Current List21"/>
    <w:uiPriority w:val="99"/>
    <w:rsid w:val="00F073F3"/>
    <w:pPr>
      <w:numPr>
        <w:numId w:val="15"/>
      </w:numPr>
    </w:pPr>
  </w:style>
  <w:style w:type="numbering" w:customStyle="1" w:styleId="CurrentList31">
    <w:name w:val="Current List31"/>
    <w:uiPriority w:val="99"/>
    <w:rsid w:val="00F073F3"/>
    <w:pPr>
      <w:numPr>
        <w:numId w:val="16"/>
      </w:numPr>
    </w:pPr>
  </w:style>
  <w:style w:type="table" w:styleId="GridTable5Dark-Accent3">
    <w:name w:val="Grid Table 5 Dark Accent 3"/>
    <w:basedOn w:val="TableNormal"/>
    <w:uiPriority w:val="50"/>
    <w:rsid w:val="00F073F3"/>
    <w:pPr>
      <w:spacing w:after="0" w:line="240" w:lineRule="auto"/>
    </w:pPr>
    <w:rPr>
      <w:rFonts w:ascii="Verdana" w:eastAsia="Times New Roman" w:hAnsi="Verdana" w:cs="Times New Roman"/>
      <w:kern w:val="0"/>
      <w:sz w:val="20"/>
      <w:szCs w:val="20"/>
      <w:lang w:val="lt-LT" w:eastAsia="lt-LT" w:bidi="bo-CN"/>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1F1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667C"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667C"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667C"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667C" w:themeFill="accent3"/>
      </w:tcPr>
    </w:tblStylePr>
    <w:tblStylePr w:type="band1Vert">
      <w:tblPr/>
      <w:tcPr>
        <w:shd w:val="clear" w:color="auto" w:fill="64E3FF" w:themeFill="accent3" w:themeFillTint="66"/>
      </w:tcPr>
    </w:tblStylePr>
    <w:tblStylePr w:type="band1Horz">
      <w:tblPr/>
      <w:tcPr>
        <w:shd w:val="clear" w:color="auto" w:fill="64E3FF" w:themeFill="accent3" w:themeFillTint="66"/>
      </w:tcPr>
    </w:tblStylePr>
  </w:style>
  <w:style w:type="table" w:styleId="MediumList2-Accent1">
    <w:name w:val="Medium List 2 Accent 1"/>
    <w:basedOn w:val="TableNormal"/>
    <w:uiPriority w:val="66"/>
    <w:semiHidden/>
    <w:unhideWhenUsed/>
    <w:rsid w:val="00F073F3"/>
    <w:pPr>
      <w:spacing w:after="0" w:line="240" w:lineRule="auto"/>
    </w:pPr>
    <w:rPr>
      <w:rFonts w:asciiTheme="majorHAnsi" w:eastAsiaTheme="majorEastAsia" w:hAnsiTheme="majorHAnsi" w:cstheme="majorBidi"/>
      <w:color w:val="2E3641" w:themeColor="text1"/>
      <w:kern w:val="0"/>
      <w:sz w:val="20"/>
      <w:szCs w:val="20"/>
      <w:lang w:val="lt-LT" w:eastAsia="lt-LT" w:bidi="bo-CN"/>
      <w14:ligatures w14:val="none"/>
    </w:rPr>
    <w:tblPr>
      <w:tblStyleRowBandSize w:val="1"/>
      <w:tblStyleColBandSize w:val="1"/>
      <w:tblBorders>
        <w:top w:val="single" w:sz="8" w:space="0" w:color="00A071" w:themeColor="accent1"/>
        <w:left w:val="single" w:sz="8" w:space="0" w:color="00A071" w:themeColor="accent1"/>
        <w:bottom w:val="single" w:sz="8" w:space="0" w:color="00A071" w:themeColor="accent1"/>
        <w:right w:val="single" w:sz="8" w:space="0" w:color="00A071" w:themeColor="accent1"/>
      </w:tblBorders>
    </w:tblPr>
    <w:tblStylePr w:type="firstRow">
      <w:rPr>
        <w:sz w:val="24"/>
        <w:szCs w:val="24"/>
      </w:rPr>
      <w:tblPr/>
      <w:tcPr>
        <w:tcBorders>
          <w:top w:val="nil"/>
          <w:left w:val="nil"/>
          <w:bottom w:val="single" w:sz="24" w:space="0" w:color="00A071" w:themeColor="accent1"/>
          <w:right w:val="nil"/>
          <w:insideH w:val="nil"/>
          <w:insideV w:val="nil"/>
        </w:tcBorders>
        <w:shd w:val="clear" w:color="auto" w:fill="FFFFFF" w:themeFill="background1"/>
      </w:tcPr>
    </w:tblStylePr>
    <w:tblStylePr w:type="lastRow">
      <w:tblPr/>
      <w:tcPr>
        <w:tcBorders>
          <w:top w:val="single" w:sz="8" w:space="0" w:color="00A071"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071" w:themeColor="accent1"/>
          <w:insideH w:val="nil"/>
          <w:insideV w:val="nil"/>
        </w:tcBorders>
        <w:shd w:val="clear" w:color="auto" w:fill="FFFFFF" w:themeFill="background1"/>
      </w:tcPr>
    </w:tblStylePr>
    <w:tblStylePr w:type="lastCol">
      <w:tblPr/>
      <w:tcPr>
        <w:tcBorders>
          <w:top w:val="nil"/>
          <w:left w:val="single" w:sz="8" w:space="0" w:color="00A071"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top w:val="nil"/>
          <w:bottom w:val="nil"/>
          <w:insideH w:val="nil"/>
          <w:insideV w:val="nil"/>
        </w:tcBorders>
        <w:shd w:val="clear" w:color="auto" w:fill="A8FFE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ghtShading-Accent1">
    <w:name w:val="Light Shading Accent 1"/>
    <w:basedOn w:val="TableNormal"/>
    <w:uiPriority w:val="60"/>
    <w:semiHidden/>
    <w:unhideWhenUsed/>
    <w:rsid w:val="00F073F3"/>
    <w:pPr>
      <w:spacing w:after="0" w:line="240" w:lineRule="auto"/>
    </w:pPr>
    <w:rPr>
      <w:rFonts w:ascii="Verdana" w:eastAsia="Times New Roman" w:hAnsi="Verdana" w:cs="Times New Roman"/>
      <w:color w:val="007754" w:themeColor="accent1" w:themeShade="BF"/>
      <w:kern w:val="0"/>
      <w:sz w:val="20"/>
      <w:szCs w:val="20"/>
      <w:lang w:val="lt-LT" w:eastAsia="lt-LT" w:bidi="bo-CN"/>
      <w14:ligatures w14:val="none"/>
    </w:rPr>
    <w:tblPr>
      <w:tblStyleRowBandSize w:val="1"/>
      <w:tblStyleColBandSize w:val="1"/>
      <w:tblBorders>
        <w:top w:val="single" w:sz="8" w:space="0" w:color="00A071" w:themeColor="accent1"/>
        <w:bottom w:val="single" w:sz="8" w:space="0" w:color="00A071" w:themeColor="accent1"/>
      </w:tblBorders>
    </w:tblPr>
    <w:tblStylePr w:type="firstRow">
      <w:pPr>
        <w:spacing w:before="0" w:after="0" w:line="240" w:lineRule="auto"/>
      </w:pPr>
      <w:rPr>
        <w:b/>
        <w:bCs/>
      </w:rPr>
      <w:tblPr/>
      <w:tcPr>
        <w:tcBorders>
          <w:top w:val="single" w:sz="8" w:space="0" w:color="00A071" w:themeColor="accent1"/>
          <w:left w:val="nil"/>
          <w:bottom w:val="single" w:sz="8" w:space="0" w:color="00A071" w:themeColor="accent1"/>
          <w:right w:val="nil"/>
          <w:insideH w:val="nil"/>
          <w:insideV w:val="nil"/>
        </w:tcBorders>
      </w:tcPr>
    </w:tblStylePr>
    <w:tblStylePr w:type="lastRow">
      <w:pPr>
        <w:spacing w:before="0" w:after="0" w:line="240" w:lineRule="auto"/>
      </w:pPr>
      <w:rPr>
        <w:b/>
        <w:bCs/>
      </w:rPr>
      <w:tblPr/>
      <w:tcPr>
        <w:tcBorders>
          <w:top w:val="single" w:sz="8" w:space="0" w:color="00A071" w:themeColor="accent1"/>
          <w:left w:val="nil"/>
          <w:bottom w:val="single" w:sz="8" w:space="0" w:color="00A071"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left w:val="nil"/>
          <w:right w:val="nil"/>
          <w:insideH w:val="nil"/>
          <w:insideV w:val="nil"/>
        </w:tcBorders>
        <w:shd w:val="clear" w:color="auto" w:fill="A8FFE5" w:themeFill="accent1" w:themeFillTint="3F"/>
      </w:tcPr>
    </w:tblStylePr>
  </w:style>
  <w:style w:type="table" w:customStyle="1" w:styleId="TableEPSOGletnele1">
    <w:name w:val="Table EPSOG letnele 1"/>
    <w:basedOn w:val="TableNormal"/>
    <w:uiPriority w:val="99"/>
    <w:rsid w:val="00F33E62"/>
    <w:pPr>
      <w:spacing w:after="120" w:line="264" w:lineRule="auto"/>
    </w:pPr>
    <w:rPr>
      <w:rFonts w:eastAsia="MS Mincho" w:cs="Times New Roman"/>
      <w:color w:val="2E3641" w:themeColor="text1"/>
      <w:kern w:val="0"/>
      <w:sz w:val="16"/>
      <w:szCs w:val="20"/>
      <w:lang w:val="lt-LT" w:eastAsia="lt-LT" w:bidi="bo-CN"/>
      <w14:ligatures w14:val="none"/>
    </w:rPr>
    <w:tblPr>
      <w:tblBorders>
        <w:top w:val="single" w:sz="4" w:space="0" w:color="D7EEDB"/>
        <w:bottom w:val="single" w:sz="4" w:space="0" w:color="D7EEDB"/>
        <w:insideH w:val="single" w:sz="4" w:space="0" w:color="D7EEDB"/>
      </w:tblBorders>
    </w:tblPr>
    <w:tcPr>
      <w:shd w:val="clear" w:color="auto" w:fill="FFFFFF"/>
      <w:vAlign w:val="center"/>
    </w:tcPr>
    <w:tblStylePr w:type="firstRow">
      <w:rPr>
        <w:rFonts w:asciiTheme="minorHAnsi" w:hAnsiTheme="minorHAnsi"/>
        <w:b/>
        <w:i w:val="0"/>
        <w:color w:val="00A071" w:themeColor="accent1"/>
        <w:sz w:val="16"/>
      </w:rPr>
      <w:tblPr/>
      <w:tcPr>
        <w:tcBorders>
          <w:top w:val="single" w:sz="12" w:space="0" w:color="00A071" w:themeColor="accent1"/>
        </w:tcBorders>
        <w:shd w:val="clear" w:color="auto" w:fill="D6EDDA" w:themeFill="background2"/>
      </w:tcPr>
    </w:tblStylePr>
    <w:tblStylePr w:type="lastRow">
      <w:tblPr/>
      <w:tcPr>
        <w:tcBorders>
          <w:top w:val="nil"/>
          <w:left w:val="nil"/>
          <w:bottom w:val="dotted" w:sz="2" w:space="0" w:color="85BC28"/>
          <w:right w:val="nil"/>
          <w:insideH w:val="nil"/>
          <w:insideV w:val="nil"/>
          <w:tl2br w:val="nil"/>
          <w:tr2bl w:val="nil"/>
        </w:tcBorders>
      </w:tcPr>
    </w:tblStylePr>
  </w:style>
  <w:style w:type="numbering" w:customStyle="1" w:styleId="CurrentList5">
    <w:name w:val="Current List5"/>
    <w:uiPriority w:val="99"/>
    <w:rsid w:val="00F073F3"/>
    <w:pPr>
      <w:numPr>
        <w:numId w:val="17"/>
      </w:numPr>
    </w:pPr>
  </w:style>
  <w:style w:type="numbering" w:customStyle="1" w:styleId="CurrentList6">
    <w:name w:val="Current List6"/>
    <w:uiPriority w:val="99"/>
    <w:rsid w:val="00F073F3"/>
    <w:pPr>
      <w:numPr>
        <w:numId w:val="18"/>
      </w:numPr>
    </w:pPr>
  </w:style>
  <w:style w:type="numbering" w:customStyle="1" w:styleId="CurrentList7">
    <w:name w:val="Current List7"/>
    <w:uiPriority w:val="99"/>
    <w:rsid w:val="00F073F3"/>
    <w:pPr>
      <w:numPr>
        <w:numId w:val="19"/>
      </w:numPr>
    </w:pPr>
  </w:style>
  <w:style w:type="numbering" w:customStyle="1" w:styleId="CurrentList8">
    <w:name w:val="Current List8"/>
    <w:uiPriority w:val="99"/>
    <w:rsid w:val="00F073F3"/>
    <w:pPr>
      <w:numPr>
        <w:numId w:val="20"/>
      </w:numPr>
    </w:pPr>
  </w:style>
  <w:style w:type="numbering" w:customStyle="1" w:styleId="CurrentList9">
    <w:name w:val="Current List9"/>
    <w:uiPriority w:val="99"/>
    <w:rsid w:val="00F073F3"/>
    <w:pPr>
      <w:numPr>
        <w:numId w:val="21"/>
      </w:numPr>
    </w:pPr>
  </w:style>
  <w:style w:type="numbering" w:customStyle="1" w:styleId="CurrentList10">
    <w:name w:val="Current List10"/>
    <w:uiPriority w:val="99"/>
    <w:rsid w:val="00F073F3"/>
    <w:pPr>
      <w:numPr>
        <w:numId w:val="22"/>
      </w:numPr>
    </w:pPr>
  </w:style>
  <w:style w:type="numbering" w:customStyle="1" w:styleId="CurrentList12">
    <w:name w:val="Current List12"/>
    <w:uiPriority w:val="99"/>
    <w:rsid w:val="00F073F3"/>
    <w:pPr>
      <w:numPr>
        <w:numId w:val="23"/>
      </w:numPr>
    </w:pPr>
  </w:style>
  <w:style w:type="numbering" w:customStyle="1" w:styleId="CurrentList13">
    <w:name w:val="Current List13"/>
    <w:uiPriority w:val="99"/>
    <w:rsid w:val="00F073F3"/>
    <w:pPr>
      <w:numPr>
        <w:numId w:val="24"/>
      </w:numPr>
    </w:pPr>
  </w:style>
  <w:style w:type="numbering" w:customStyle="1" w:styleId="CurrentList14">
    <w:name w:val="Current List14"/>
    <w:uiPriority w:val="99"/>
    <w:rsid w:val="00F073F3"/>
    <w:pPr>
      <w:numPr>
        <w:numId w:val="25"/>
      </w:numPr>
    </w:pPr>
  </w:style>
  <w:style w:type="numbering" w:customStyle="1" w:styleId="CurrentList15">
    <w:name w:val="Current List15"/>
    <w:uiPriority w:val="99"/>
    <w:rsid w:val="00F073F3"/>
    <w:pPr>
      <w:numPr>
        <w:numId w:val="26"/>
      </w:numPr>
    </w:pPr>
  </w:style>
  <w:style w:type="numbering" w:customStyle="1" w:styleId="CurrentList16">
    <w:name w:val="Current List16"/>
    <w:uiPriority w:val="99"/>
    <w:rsid w:val="00F073F3"/>
    <w:pPr>
      <w:numPr>
        <w:numId w:val="27"/>
      </w:numPr>
    </w:pPr>
  </w:style>
  <w:style w:type="numbering" w:customStyle="1" w:styleId="CurrentList17">
    <w:name w:val="Current List17"/>
    <w:uiPriority w:val="99"/>
    <w:rsid w:val="00F073F3"/>
    <w:pPr>
      <w:numPr>
        <w:numId w:val="28"/>
      </w:numPr>
    </w:pPr>
  </w:style>
  <w:style w:type="numbering" w:customStyle="1" w:styleId="CurrentList18">
    <w:name w:val="Current List18"/>
    <w:uiPriority w:val="99"/>
    <w:rsid w:val="00F073F3"/>
    <w:pPr>
      <w:numPr>
        <w:numId w:val="29"/>
      </w:numPr>
    </w:pPr>
  </w:style>
  <w:style w:type="numbering" w:customStyle="1" w:styleId="CurrentList19">
    <w:name w:val="Current List19"/>
    <w:uiPriority w:val="99"/>
    <w:rsid w:val="00F073F3"/>
    <w:pPr>
      <w:numPr>
        <w:numId w:val="30"/>
      </w:numPr>
    </w:pPr>
  </w:style>
  <w:style w:type="numbering" w:customStyle="1" w:styleId="CurrentList20">
    <w:name w:val="Current List20"/>
    <w:uiPriority w:val="99"/>
    <w:rsid w:val="00F073F3"/>
    <w:pPr>
      <w:numPr>
        <w:numId w:val="31"/>
      </w:numPr>
    </w:pPr>
  </w:style>
  <w:style w:type="numbering" w:customStyle="1" w:styleId="CurrentList22">
    <w:name w:val="Current List22"/>
    <w:uiPriority w:val="99"/>
    <w:rsid w:val="00F073F3"/>
    <w:pPr>
      <w:numPr>
        <w:numId w:val="32"/>
      </w:numPr>
    </w:pPr>
  </w:style>
  <w:style w:type="numbering" w:customStyle="1" w:styleId="CurrentList23">
    <w:name w:val="Current List23"/>
    <w:uiPriority w:val="99"/>
    <w:rsid w:val="00F073F3"/>
    <w:pPr>
      <w:numPr>
        <w:numId w:val="33"/>
      </w:numPr>
    </w:pPr>
  </w:style>
  <w:style w:type="numbering" w:customStyle="1" w:styleId="CurrentList24">
    <w:name w:val="Current List24"/>
    <w:uiPriority w:val="99"/>
    <w:rsid w:val="00F073F3"/>
    <w:pPr>
      <w:numPr>
        <w:numId w:val="34"/>
      </w:numPr>
    </w:pPr>
  </w:style>
  <w:style w:type="numbering" w:customStyle="1" w:styleId="CurrentList25">
    <w:name w:val="Current List25"/>
    <w:uiPriority w:val="99"/>
    <w:rsid w:val="00F073F3"/>
    <w:pPr>
      <w:numPr>
        <w:numId w:val="35"/>
      </w:numPr>
    </w:pPr>
  </w:style>
  <w:style w:type="numbering" w:customStyle="1" w:styleId="CurrentList26">
    <w:name w:val="Current List26"/>
    <w:uiPriority w:val="99"/>
    <w:rsid w:val="00F073F3"/>
    <w:pPr>
      <w:numPr>
        <w:numId w:val="36"/>
      </w:numPr>
    </w:pPr>
  </w:style>
  <w:style w:type="numbering" w:customStyle="1" w:styleId="CurrentList27">
    <w:name w:val="Current List27"/>
    <w:uiPriority w:val="99"/>
    <w:rsid w:val="00F073F3"/>
    <w:pPr>
      <w:numPr>
        <w:numId w:val="37"/>
      </w:numPr>
    </w:pPr>
  </w:style>
  <w:style w:type="numbering" w:customStyle="1" w:styleId="CurrentList28">
    <w:name w:val="Current List28"/>
    <w:uiPriority w:val="99"/>
    <w:rsid w:val="00F073F3"/>
    <w:pPr>
      <w:numPr>
        <w:numId w:val="38"/>
      </w:numPr>
    </w:pPr>
  </w:style>
  <w:style w:type="numbering" w:customStyle="1" w:styleId="CurrentList29">
    <w:name w:val="Current List29"/>
    <w:uiPriority w:val="99"/>
    <w:rsid w:val="00F073F3"/>
    <w:pPr>
      <w:numPr>
        <w:numId w:val="39"/>
      </w:numPr>
    </w:pPr>
  </w:style>
  <w:style w:type="numbering" w:customStyle="1" w:styleId="CurrentList30">
    <w:name w:val="Current List30"/>
    <w:uiPriority w:val="99"/>
    <w:rsid w:val="00F073F3"/>
    <w:pPr>
      <w:numPr>
        <w:numId w:val="40"/>
      </w:numPr>
    </w:pPr>
  </w:style>
  <w:style w:type="numbering" w:customStyle="1" w:styleId="CurrentList32">
    <w:name w:val="Current List32"/>
    <w:uiPriority w:val="99"/>
    <w:rsid w:val="00F073F3"/>
    <w:pPr>
      <w:numPr>
        <w:numId w:val="41"/>
      </w:numPr>
    </w:pPr>
  </w:style>
  <w:style w:type="numbering" w:customStyle="1" w:styleId="CurrentList33">
    <w:name w:val="Current List33"/>
    <w:uiPriority w:val="99"/>
    <w:rsid w:val="00F073F3"/>
    <w:pPr>
      <w:numPr>
        <w:numId w:val="42"/>
      </w:numPr>
    </w:pPr>
  </w:style>
  <w:style w:type="table" w:styleId="GridTable1Light-Accent3">
    <w:name w:val="Grid Table 1 Light Accent 3"/>
    <w:basedOn w:val="TableNormal"/>
    <w:uiPriority w:val="46"/>
    <w:rsid w:val="002E3292"/>
    <w:pPr>
      <w:spacing w:after="0" w:line="240" w:lineRule="auto"/>
    </w:pPr>
    <w:tblPr>
      <w:tblStyleRowBandSize w:val="1"/>
      <w:tblStyleColBandSize w:val="1"/>
      <w:tblBorders>
        <w:top w:val="single" w:sz="4" w:space="0" w:color="64E3FF" w:themeColor="accent3" w:themeTint="66"/>
        <w:left w:val="single" w:sz="4" w:space="0" w:color="64E3FF" w:themeColor="accent3" w:themeTint="66"/>
        <w:bottom w:val="single" w:sz="4" w:space="0" w:color="64E3FF" w:themeColor="accent3" w:themeTint="66"/>
        <w:right w:val="single" w:sz="4" w:space="0" w:color="64E3FF" w:themeColor="accent3" w:themeTint="66"/>
        <w:insideH w:val="single" w:sz="4" w:space="0" w:color="64E3FF" w:themeColor="accent3" w:themeTint="66"/>
        <w:insideV w:val="single" w:sz="4" w:space="0" w:color="64E3FF" w:themeColor="accent3" w:themeTint="66"/>
      </w:tblBorders>
    </w:tblPr>
    <w:tblStylePr w:type="firstRow">
      <w:rPr>
        <w:b/>
        <w:bCs/>
      </w:rPr>
      <w:tblPr/>
      <w:tcPr>
        <w:tcBorders>
          <w:bottom w:val="single" w:sz="12" w:space="0" w:color="17D5FF" w:themeColor="accent3" w:themeTint="99"/>
        </w:tcBorders>
      </w:tcPr>
    </w:tblStylePr>
    <w:tblStylePr w:type="lastRow">
      <w:rPr>
        <w:b/>
        <w:bCs/>
      </w:rPr>
      <w:tblPr/>
      <w:tcPr>
        <w:tcBorders>
          <w:top w:val="double" w:sz="2" w:space="0" w:color="17D5FF" w:themeColor="accent3" w:themeTint="99"/>
        </w:tcBorders>
      </w:tcPr>
    </w:tblStylePr>
    <w:tblStylePr w:type="firstCol">
      <w:rPr>
        <w:b/>
        <w:bCs/>
      </w:rPr>
    </w:tblStylePr>
    <w:tblStylePr w:type="lastCol">
      <w:rPr>
        <w:b/>
        <w:bCs/>
      </w:rPr>
    </w:tblStylePr>
  </w:style>
  <w:style w:type="paragraph" w:styleId="Header">
    <w:name w:val="header"/>
    <w:basedOn w:val="Normal"/>
    <w:link w:val="HeaderChar"/>
    <w:unhideWhenUsed/>
    <w:rsid w:val="00166184"/>
    <w:pPr>
      <w:tabs>
        <w:tab w:val="center" w:pos="4513"/>
        <w:tab w:val="right" w:pos="9026"/>
      </w:tabs>
      <w:spacing w:before="360"/>
    </w:pPr>
    <w:rPr>
      <w:b/>
      <w:bCs/>
    </w:rPr>
  </w:style>
  <w:style w:type="character" w:customStyle="1" w:styleId="HeaderChar">
    <w:name w:val="Header Char"/>
    <w:basedOn w:val="DefaultParagraphFont"/>
    <w:link w:val="Header"/>
    <w:rsid w:val="00166184"/>
    <w:rPr>
      <w:rFonts w:ascii="Arial" w:hAnsi="Arial"/>
      <w:b/>
      <w:bCs/>
      <w:color w:val="000000"/>
      <w:sz w:val="22"/>
    </w:rPr>
  </w:style>
  <w:style w:type="table" w:styleId="GridTable1Light-Accent5">
    <w:name w:val="Grid Table 1 Light Accent 5"/>
    <w:basedOn w:val="TableNormal"/>
    <w:uiPriority w:val="46"/>
    <w:rsid w:val="009134CF"/>
    <w:pPr>
      <w:spacing w:after="0" w:line="240" w:lineRule="auto"/>
    </w:pPr>
    <w:tblPr>
      <w:tblStyleRowBandSize w:val="1"/>
      <w:tblStyleColBandSize w:val="1"/>
      <w:tblBorders>
        <w:top w:val="single" w:sz="4" w:space="0" w:color="B0DCB7" w:themeColor="accent5" w:themeTint="66"/>
        <w:left w:val="single" w:sz="4" w:space="0" w:color="B0DCB7" w:themeColor="accent5" w:themeTint="66"/>
        <w:bottom w:val="single" w:sz="4" w:space="0" w:color="B0DCB7" w:themeColor="accent5" w:themeTint="66"/>
        <w:right w:val="single" w:sz="4" w:space="0" w:color="B0DCB7" w:themeColor="accent5" w:themeTint="66"/>
        <w:insideH w:val="single" w:sz="4" w:space="0" w:color="B0DCB7" w:themeColor="accent5" w:themeTint="66"/>
        <w:insideV w:val="single" w:sz="4" w:space="0" w:color="B0DCB7" w:themeColor="accent5" w:themeTint="66"/>
      </w:tblBorders>
    </w:tblPr>
    <w:tblStylePr w:type="firstRow">
      <w:rPr>
        <w:b/>
        <w:bCs/>
      </w:rPr>
      <w:tblPr/>
      <w:tcPr>
        <w:tcBorders>
          <w:bottom w:val="single" w:sz="12" w:space="0" w:color="88CB93" w:themeColor="accent5" w:themeTint="99"/>
        </w:tcBorders>
      </w:tcPr>
    </w:tblStylePr>
    <w:tblStylePr w:type="lastRow">
      <w:rPr>
        <w:b/>
        <w:bCs/>
      </w:rPr>
      <w:tblPr/>
      <w:tcPr>
        <w:tcBorders>
          <w:top w:val="double" w:sz="2" w:space="0" w:color="88CB93" w:themeColor="accent5" w:themeTint="99"/>
        </w:tcBorders>
      </w:tcPr>
    </w:tblStylePr>
    <w:tblStylePr w:type="firstCol">
      <w:rPr>
        <w:b/>
        <w:bCs/>
      </w:rPr>
    </w:tblStylePr>
    <w:tblStylePr w:type="lastCol">
      <w:rPr>
        <w:b/>
        <w:bCs/>
      </w:rPr>
    </w:tblStylePr>
  </w:style>
  <w:style w:type="paragraph" w:customStyle="1" w:styleId="TableNormal1">
    <w:name w:val="Table Normal1"/>
    <w:basedOn w:val="Normal"/>
    <w:qFormat/>
    <w:rsid w:val="00F33E62"/>
    <w:pPr>
      <w:spacing w:before="20" w:after="20" w:line="216" w:lineRule="auto"/>
    </w:pPr>
    <w:rPr>
      <w:rFonts w:eastAsia="MS Mincho" w:cs="Times New Roman"/>
      <w:kern w:val="0"/>
      <w:sz w:val="16"/>
      <w:szCs w:val="20"/>
      <w:lang w:val="lt-LT" w:eastAsia="lt-LT" w:bidi="bo-CN"/>
      <w14:ligatures w14:val="none"/>
    </w:rPr>
  </w:style>
  <w:style w:type="character" w:styleId="Strong">
    <w:name w:val="Strong"/>
    <w:basedOn w:val="DefaultParagraphFont"/>
    <w:uiPriority w:val="22"/>
    <w:qFormat/>
    <w:rsid w:val="0005479A"/>
    <w:rPr>
      <w:rFonts w:asciiTheme="minorHAnsi" w:hAnsiTheme="minorHAnsi"/>
      <w:b/>
      <w:bCs/>
      <w:color w:val="2E3641" w:themeColor="text1"/>
      <w:spacing w:val="0"/>
      <w:position w:val="0"/>
      <w:sz w:val="18"/>
    </w:rPr>
  </w:style>
  <w:style w:type="paragraph" w:styleId="CommentText">
    <w:name w:val="annotation text"/>
    <w:basedOn w:val="BodyTextIndent3"/>
    <w:link w:val="CommentTextChar"/>
    <w:unhideWhenUsed/>
    <w:rsid w:val="00D75788"/>
  </w:style>
  <w:style w:type="character" w:customStyle="1" w:styleId="CommentTextChar">
    <w:name w:val="Comment Text Char"/>
    <w:basedOn w:val="DefaultParagraphFont"/>
    <w:link w:val="CommentText"/>
    <w:rsid w:val="00D75788"/>
    <w:rPr>
      <w:rFonts w:ascii="Arial" w:hAnsi="Arial" w:cs="Prompt"/>
      <w:color w:val="000000"/>
      <w:kern w:val="0"/>
      <w:sz w:val="22"/>
      <w:lang w:val="lt-LT"/>
      <w14:ligatures w14:val="none"/>
    </w:rPr>
  </w:style>
  <w:style w:type="paragraph" w:styleId="CommentSubject">
    <w:name w:val="annotation subject"/>
    <w:basedOn w:val="CommentText"/>
    <w:next w:val="CommentText"/>
    <w:link w:val="CommentSubjectChar"/>
    <w:uiPriority w:val="99"/>
    <w:unhideWhenUsed/>
    <w:rsid w:val="0005479A"/>
    <w:rPr>
      <w:b/>
      <w:bCs/>
    </w:rPr>
  </w:style>
  <w:style w:type="character" w:customStyle="1" w:styleId="CommentSubjectChar">
    <w:name w:val="Comment Subject Char"/>
    <w:basedOn w:val="CommentTextChar"/>
    <w:link w:val="CommentSubject"/>
    <w:uiPriority w:val="99"/>
    <w:rsid w:val="0005479A"/>
    <w:rPr>
      <w:rFonts w:ascii="Arial" w:hAnsi="Arial" w:cs="Prompt"/>
      <w:b/>
      <w:bCs/>
      <w:color w:val="2E3641" w:themeColor="text1"/>
      <w:spacing w:val="0"/>
      <w:kern w:val="0"/>
      <w:position w:val="0"/>
      <w:sz w:val="20"/>
      <w:szCs w:val="20"/>
      <w:lang w:val="lt-LT"/>
      <w14:ligatures w14:val="none"/>
    </w:rPr>
  </w:style>
  <w:style w:type="paragraph" w:customStyle="1" w:styleId="NormalHeader">
    <w:name w:val="Normal Header"/>
    <w:basedOn w:val="Normal"/>
    <w:qFormat/>
    <w:rsid w:val="00050671"/>
    <w:pPr>
      <w:spacing w:before="160" w:after="80"/>
    </w:pPr>
    <w:rPr>
      <w:b/>
      <w:bCs/>
      <w:szCs w:val="20"/>
    </w:rPr>
  </w:style>
  <w:style w:type="paragraph" w:styleId="List">
    <w:name w:val="List"/>
    <w:basedOn w:val="Normal"/>
    <w:uiPriority w:val="99"/>
    <w:unhideWhenUsed/>
    <w:rsid w:val="00B52D45"/>
    <w:pPr>
      <w:ind w:left="283" w:hanging="283"/>
      <w:contextualSpacing/>
    </w:pPr>
  </w:style>
  <w:style w:type="paragraph" w:styleId="List2">
    <w:name w:val="List 2"/>
    <w:basedOn w:val="Normal"/>
    <w:uiPriority w:val="99"/>
    <w:unhideWhenUsed/>
    <w:rsid w:val="00B52D45"/>
    <w:pPr>
      <w:ind w:left="566" w:hanging="283"/>
      <w:contextualSpacing/>
    </w:pPr>
  </w:style>
  <w:style w:type="paragraph" w:customStyle="1" w:styleId="Pastraipa">
    <w:name w:val="Pastraipa"/>
    <w:basedOn w:val="Normal"/>
    <w:qFormat/>
    <w:rsid w:val="00D75788"/>
    <w:pPr>
      <w:spacing w:before="280"/>
      <w:ind w:firstLine="567"/>
      <w:jc w:val="both"/>
    </w:pPr>
    <w:rPr>
      <w:rFonts w:cs="Prompt"/>
      <w:kern w:val="0"/>
      <w:lang w:val="lt-LT"/>
      <w14:ligatures w14:val="none"/>
    </w:rPr>
  </w:style>
  <w:style w:type="table" w:customStyle="1" w:styleId="Style1">
    <w:name w:val="Style1"/>
    <w:basedOn w:val="TableNormal"/>
    <w:uiPriority w:val="99"/>
    <w:rsid w:val="00D45FA1"/>
    <w:pPr>
      <w:spacing w:after="0" w:line="240" w:lineRule="auto"/>
    </w:pPr>
    <w:tblPr>
      <w:tblCellMar>
        <w:left w:w="0" w:type="dxa"/>
        <w:right w:w="0" w:type="dxa"/>
      </w:tblCellMar>
    </w:tblPr>
  </w:style>
  <w:style w:type="table" w:styleId="GridTable1Light">
    <w:name w:val="Grid Table 1 Light"/>
    <w:basedOn w:val="TableNormal"/>
    <w:uiPriority w:val="46"/>
    <w:rsid w:val="00255695"/>
    <w:pPr>
      <w:spacing w:after="0" w:line="240" w:lineRule="auto"/>
    </w:pPr>
    <w:tblPr>
      <w:tblStyleRowBandSize w:val="1"/>
      <w:tblStyleColBandSize w:val="1"/>
      <w:tblBorders>
        <w:top w:val="single" w:sz="4" w:space="0" w:color="A1ACBC" w:themeColor="text1" w:themeTint="66"/>
        <w:left w:val="single" w:sz="4" w:space="0" w:color="A1ACBC" w:themeColor="text1" w:themeTint="66"/>
        <w:bottom w:val="single" w:sz="4" w:space="0" w:color="A1ACBC" w:themeColor="text1" w:themeTint="66"/>
        <w:right w:val="single" w:sz="4" w:space="0" w:color="A1ACBC" w:themeColor="text1" w:themeTint="66"/>
        <w:insideH w:val="single" w:sz="4" w:space="0" w:color="A1ACBC" w:themeColor="text1" w:themeTint="66"/>
        <w:insideV w:val="single" w:sz="4" w:space="0" w:color="A1ACBC" w:themeColor="text1" w:themeTint="66"/>
      </w:tblBorders>
    </w:tblPr>
    <w:tblStylePr w:type="firstRow">
      <w:rPr>
        <w:b/>
        <w:bCs/>
      </w:rPr>
      <w:tblPr/>
      <w:tcPr>
        <w:tcBorders>
          <w:bottom w:val="single" w:sz="12" w:space="0" w:color="72839B" w:themeColor="text1" w:themeTint="99"/>
        </w:tcBorders>
      </w:tcPr>
    </w:tblStylePr>
    <w:tblStylePr w:type="lastRow">
      <w:rPr>
        <w:b/>
        <w:bCs/>
      </w:rPr>
      <w:tblPr/>
      <w:tcPr>
        <w:tcBorders>
          <w:top w:val="double" w:sz="2" w:space="0" w:color="72839B" w:themeColor="text1" w:themeTint="99"/>
        </w:tcBorders>
      </w:tcPr>
    </w:tblStylePr>
    <w:tblStylePr w:type="firstCol">
      <w:rPr>
        <w:b/>
        <w:bCs/>
      </w:rPr>
    </w:tblStylePr>
    <w:tblStylePr w:type="lastCol">
      <w:rPr>
        <w:b/>
        <w:bCs/>
      </w:rPr>
    </w:tblStylePr>
  </w:style>
  <w:style w:type="paragraph" w:customStyle="1" w:styleId="NormalBold">
    <w:name w:val="Normal Bold"/>
    <w:basedOn w:val="Normal"/>
    <w:qFormat/>
    <w:rsid w:val="00695004"/>
    <w:rPr>
      <w:b/>
    </w:rPr>
  </w:style>
  <w:style w:type="paragraph" w:styleId="BodyText">
    <w:name w:val="Body Text"/>
    <w:basedOn w:val="Pastraipa"/>
    <w:link w:val="BodyTextChar"/>
    <w:unhideWhenUsed/>
    <w:rsid w:val="00D75788"/>
  </w:style>
  <w:style w:type="character" w:customStyle="1" w:styleId="BodyTextChar">
    <w:name w:val="Body Text Char"/>
    <w:basedOn w:val="DefaultParagraphFont"/>
    <w:link w:val="BodyText"/>
    <w:rsid w:val="00D75788"/>
    <w:rPr>
      <w:rFonts w:ascii="Arial" w:hAnsi="Arial" w:cs="Prompt"/>
      <w:color w:val="000000"/>
      <w:kern w:val="0"/>
      <w:sz w:val="22"/>
      <w:lang w:val="lt-LT"/>
      <w14:ligatures w14:val="none"/>
    </w:rPr>
  </w:style>
  <w:style w:type="paragraph" w:styleId="BodyText2">
    <w:name w:val="Body Text 2"/>
    <w:basedOn w:val="BodyText"/>
    <w:link w:val="BodyText2Char"/>
    <w:unhideWhenUsed/>
    <w:rsid w:val="00D75788"/>
  </w:style>
  <w:style w:type="character" w:customStyle="1" w:styleId="BodyText2Char">
    <w:name w:val="Body Text 2 Char"/>
    <w:basedOn w:val="DefaultParagraphFont"/>
    <w:link w:val="BodyText2"/>
    <w:rsid w:val="00D75788"/>
    <w:rPr>
      <w:rFonts w:ascii="Arial" w:hAnsi="Arial" w:cs="Prompt"/>
      <w:color w:val="000000"/>
      <w:kern w:val="0"/>
      <w:sz w:val="22"/>
      <w:lang w:val="lt-LT"/>
      <w14:ligatures w14:val="none"/>
    </w:rPr>
  </w:style>
  <w:style w:type="paragraph" w:styleId="BodyText3">
    <w:name w:val="Body Text 3"/>
    <w:basedOn w:val="BodyText2"/>
    <w:link w:val="BodyText3Char"/>
    <w:unhideWhenUsed/>
    <w:rsid w:val="00D75788"/>
  </w:style>
  <w:style w:type="character" w:customStyle="1" w:styleId="BodyText3Char">
    <w:name w:val="Body Text 3 Char"/>
    <w:basedOn w:val="DefaultParagraphFont"/>
    <w:link w:val="BodyText3"/>
    <w:rsid w:val="00D75788"/>
    <w:rPr>
      <w:rFonts w:ascii="Arial" w:hAnsi="Arial" w:cs="Prompt"/>
      <w:color w:val="000000"/>
      <w:kern w:val="0"/>
      <w:sz w:val="22"/>
      <w:lang w:val="lt-LT"/>
      <w14:ligatures w14:val="none"/>
    </w:rPr>
  </w:style>
  <w:style w:type="paragraph" w:styleId="BodyTextIndent">
    <w:name w:val="Body Text Indent"/>
    <w:basedOn w:val="BodyText3"/>
    <w:link w:val="BodyTextIndentChar"/>
    <w:unhideWhenUsed/>
    <w:rsid w:val="00D75788"/>
  </w:style>
  <w:style w:type="character" w:customStyle="1" w:styleId="BodyTextIndentChar">
    <w:name w:val="Body Text Indent Char"/>
    <w:basedOn w:val="DefaultParagraphFont"/>
    <w:link w:val="BodyTextIndent"/>
    <w:rsid w:val="00D75788"/>
    <w:rPr>
      <w:rFonts w:ascii="Arial" w:hAnsi="Arial" w:cs="Prompt"/>
      <w:color w:val="000000"/>
      <w:kern w:val="0"/>
      <w:sz w:val="22"/>
      <w:lang w:val="lt-LT"/>
      <w14:ligatures w14:val="none"/>
    </w:rPr>
  </w:style>
  <w:style w:type="paragraph" w:styleId="BodyTextIndent2">
    <w:name w:val="Body Text Indent 2"/>
    <w:basedOn w:val="BodyTextIndent"/>
    <w:link w:val="BodyTextIndent2Char"/>
    <w:unhideWhenUsed/>
    <w:rsid w:val="00D75788"/>
  </w:style>
  <w:style w:type="character" w:customStyle="1" w:styleId="BodyTextIndent2Char">
    <w:name w:val="Body Text Indent 2 Char"/>
    <w:basedOn w:val="DefaultParagraphFont"/>
    <w:link w:val="BodyTextIndent2"/>
    <w:rsid w:val="00D75788"/>
    <w:rPr>
      <w:rFonts w:ascii="Arial" w:hAnsi="Arial" w:cs="Prompt"/>
      <w:color w:val="000000"/>
      <w:kern w:val="0"/>
      <w:sz w:val="22"/>
      <w:lang w:val="lt-LT"/>
      <w14:ligatures w14:val="none"/>
    </w:rPr>
  </w:style>
  <w:style w:type="paragraph" w:styleId="BodyTextIndent3">
    <w:name w:val="Body Text Indent 3"/>
    <w:basedOn w:val="BodyTextIndent2"/>
    <w:link w:val="BodyTextIndent3Char"/>
    <w:unhideWhenUsed/>
    <w:rsid w:val="00D75788"/>
  </w:style>
  <w:style w:type="character" w:customStyle="1" w:styleId="BodyTextIndent3Char">
    <w:name w:val="Body Text Indent 3 Char"/>
    <w:basedOn w:val="DefaultParagraphFont"/>
    <w:link w:val="BodyTextIndent3"/>
    <w:rsid w:val="00D75788"/>
    <w:rPr>
      <w:rFonts w:ascii="Arial" w:hAnsi="Arial" w:cs="Prompt"/>
      <w:color w:val="000000"/>
      <w:kern w:val="0"/>
      <w:sz w:val="22"/>
      <w:lang w:val="lt-LT"/>
      <w14:ligatures w14:val="none"/>
    </w:rPr>
  </w:style>
  <w:style w:type="character" w:styleId="CommentReference">
    <w:name w:val="annotation reference"/>
    <w:unhideWhenUsed/>
    <w:rsid w:val="00D75788"/>
  </w:style>
  <w:style w:type="paragraph" w:styleId="DocumentMap">
    <w:name w:val="Document Map"/>
    <w:basedOn w:val="CommentText"/>
    <w:link w:val="DocumentMapChar"/>
    <w:unhideWhenUsed/>
    <w:rsid w:val="00D75788"/>
  </w:style>
  <w:style w:type="character" w:customStyle="1" w:styleId="DocumentMapChar">
    <w:name w:val="Document Map Char"/>
    <w:basedOn w:val="DefaultParagraphFont"/>
    <w:link w:val="DocumentMap"/>
    <w:rsid w:val="00D75788"/>
    <w:rPr>
      <w:rFonts w:ascii="Arial" w:hAnsi="Arial" w:cs="Prompt"/>
      <w:color w:val="000000"/>
      <w:kern w:val="0"/>
      <w:sz w:val="22"/>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cidentai@litgrid.e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cidentai@litgrid.eu"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litgrid.eu/index.php/about-us/privacy-notice/32019" TargetMode="External"/><Relationship Id="rId1" Type="http://schemas.openxmlformats.org/officeDocument/2006/relationships/hyperlink" Target="https://www.litgrid.eu/index.php/apie-litgrid/asmens-duomenu-apsauga/3936"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EPSOG_NEW">
      <a:dk1>
        <a:srgbClr val="2E3641"/>
      </a:dk1>
      <a:lt1>
        <a:srgbClr val="FFFFFF"/>
      </a:lt1>
      <a:dk2>
        <a:srgbClr val="2E3641"/>
      </a:dk2>
      <a:lt2>
        <a:srgbClr val="D6EDDA"/>
      </a:lt2>
      <a:accent1>
        <a:srgbClr val="00A071"/>
      </a:accent1>
      <a:accent2>
        <a:srgbClr val="00A5C3"/>
      </a:accent2>
      <a:accent3>
        <a:srgbClr val="00667C"/>
      </a:accent3>
      <a:accent4>
        <a:srgbClr val="85BC28"/>
      </a:accent4>
      <a:accent5>
        <a:srgbClr val="459D54"/>
      </a:accent5>
      <a:accent6>
        <a:srgbClr val="FAB03B"/>
      </a:accent6>
      <a:hlink>
        <a:srgbClr val="00A071"/>
      </a:hlink>
      <a:folHlink>
        <a:srgbClr val="00A071"/>
      </a:folHlink>
    </a:clrScheme>
    <a:fontScheme name="Test">
      <a:majorFont>
        <a:latin typeface="Nunito Sans"/>
        <a:ea typeface=""/>
        <a:cs typeface=""/>
      </a:majorFont>
      <a:minorFont>
        <a:latin typeface="Nunito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solidFill>
          <a:schemeClr val="bg2"/>
        </a:solidFill>
        <a:ln w="6350">
          <a:solidFill>
            <a:schemeClr val="accent1"/>
          </a:solidFill>
        </a:ln>
      </a:spPr>
      <a:bodyPr rot="0" spcFirstLastPara="0" vertOverflow="overflow" horzOverflow="overflow" vert="horz" wrap="square" lIns="0" tIns="0" rIns="0" bIns="0" numCol="1" spcCol="0" rtlCol="0" fromWordArt="0" anchor="ctr" anchorCtr="0" forceAA="0" compatLnSpc="1">
        <a:prstTxWarp prst="textNoShape">
          <a:avLst/>
        </a:prstTxWarp>
      </a:bodyPr>
      <a:lstStyle/>
    </a:tx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BA24092F189534F8562E3DFFCD9CE1E" ma:contentTypeVersion="3" ma:contentTypeDescription="Create a new document." ma:contentTypeScope="" ma:versionID="e415344e818af6c70063b7a316343015">
  <xsd:schema xmlns:xsd="http://www.w3.org/2001/XMLSchema" xmlns:xs="http://www.w3.org/2001/XMLSchema" xmlns:p="http://schemas.microsoft.com/office/2006/metadata/properties" xmlns:ns2="1819266e-c71d-4163-ba6d-96ad580c1618" targetNamespace="http://schemas.microsoft.com/office/2006/metadata/properties" ma:root="true" ma:fieldsID="e72ea8d33f43b30385bd9cde1f587b8b" ns2:_="">
    <xsd:import namespace="1819266e-c71d-4163-ba6d-96ad580c161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19266e-c71d-4163-ba6d-96ad580c16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1F67FD8-4559-C54B-A2D3-985B733C40DB}">
  <ds:schemaRefs>
    <ds:schemaRef ds:uri="http://schemas.openxmlformats.org/officeDocument/2006/bibliography"/>
  </ds:schemaRefs>
</ds:datastoreItem>
</file>

<file path=customXml/itemProps2.xml><?xml version="1.0" encoding="utf-8"?>
<ds:datastoreItem xmlns:ds="http://schemas.openxmlformats.org/officeDocument/2006/customXml" ds:itemID="{A34AE035-EF2A-4E00-BDFD-FA2616B7B1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19266e-c71d-4163-ba6d-96ad580c16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8A7709-7134-4306-837B-8C2A65D13EDA}">
  <ds:schemaRefs>
    <ds:schemaRef ds:uri="http://schemas.microsoft.com/sharepoint/v3/contenttype/forms"/>
  </ds:schemaRefs>
</ds:datastoreItem>
</file>

<file path=customXml/itemProps4.xml><?xml version="1.0" encoding="utf-8"?>
<ds:datastoreItem xmlns:ds="http://schemas.openxmlformats.org/officeDocument/2006/customXml" ds:itemID="{0C3B36B5-4298-49CB-8DBF-95DE5CEC6191}">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5</TotalTime>
  <Pages>7</Pages>
  <Words>13133</Words>
  <Characters>7487</Characters>
  <Application>Microsoft Office Word</Application>
  <DocSecurity>0</DocSecurity>
  <Lines>62</Lines>
  <Paragraphs>41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20579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EPSO-G</dc:creator>
  <cp:keywords/>
  <dc:description/>
  <cp:lastModifiedBy>Šarūnas Jurėnas</cp:lastModifiedBy>
  <cp:revision>12</cp:revision>
  <cp:lastPrinted>2026-02-02T12:01:00Z</cp:lastPrinted>
  <dcterms:created xsi:type="dcterms:W3CDTF">2026-03-19T11:53:00Z</dcterms:created>
  <dcterms:modified xsi:type="dcterms:W3CDTF">2026-07-30T12:06:00Z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0x0101006BA24092F189534F8562E3DFFCD9CE1E</vt:lpwstr>
  </property>
  <property fmtid="{D5CDD505-2E9C-101B-9397-08002B2CF9AE}" pid="3" name="docLang">
    <vt:lpwstr>en</vt:lpwstr>
  </property>
  <property fmtid="{D5CDD505-2E9C-101B-9397-08002B2CF9AE}" pid="4" name="MediaServiceImageTags">
    <vt:lpwstr/>
  </property>
</Properties>
</file>